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7D5C9" w14:textId="77777777" w:rsidR="004269B8" w:rsidRPr="00E2205E" w:rsidRDefault="002E5642" w:rsidP="002E5642">
      <w:pPr>
        <w:pStyle w:val="Heading1"/>
        <w:jc w:val="center"/>
        <w:rPr>
          <w:rFonts w:asciiTheme="minorHAnsi" w:hAnsiTheme="minorHAnsi" w:cstheme="minorHAnsi"/>
          <w:b/>
          <w:color w:val="0070C0"/>
          <w:sz w:val="28"/>
          <w:szCs w:val="28"/>
          <w:lang w:val="ro-RO"/>
        </w:rPr>
      </w:pPr>
      <w:r w:rsidRPr="00E2205E">
        <w:rPr>
          <w:rFonts w:asciiTheme="minorHAnsi" w:hAnsiTheme="minorHAnsi" w:cstheme="minorHAnsi"/>
          <w:b/>
          <w:color w:val="0070C0"/>
          <w:sz w:val="28"/>
          <w:szCs w:val="28"/>
          <w:lang w:val="ro-RO"/>
        </w:rPr>
        <w:t>Listă coduri CAEN excluse de la finanțare</w:t>
      </w:r>
    </w:p>
    <w:p w14:paraId="68613E95" w14:textId="77777777" w:rsidR="002E5642" w:rsidRPr="00E2205E" w:rsidRDefault="00000000" w:rsidP="002E5642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6" w:tooltip="CAEN 01 - Agricultură, vânătoare și servicii anexe" w:history="1">
        <w:r w:rsidR="002E5642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01 - </w:t>
        </w:r>
        <w:proofErr w:type="spellStart"/>
        <w:r w:rsidR="002E5642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Agricultură</w:t>
        </w:r>
        <w:proofErr w:type="spellEnd"/>
        <w:r w:rsidR="002E5642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, </w:t>
        </w:r>
        <w:proofErr w:type="spellStart"/>
        <w:r w:rsidR="002E5642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vânătoare</w:t>
        </w:r>
        <w:proofErr w:type="spellEnd"/>
        <w:r w:rsidR="002E5642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E5642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și</w:t>
        </w:r>
        <w:proofErr w:type="spellEnd"/>
        <w:r w:rsidR="002E5642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E5642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servicii</w:t>
        </w:r>
        <w:proofErr w:type="spellEnd"/>
        <w:r w:rsidR="002E5642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E5642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anexe</w:t>
        </w:r>
        <w:proofErr w:type="spellEnd"/>
      </w:hyperlink>
    </w:p>
    <w:p w14:paraId="75AACDAA" w14:textId="77777777" w:rsidR="002E5642" w:rsidRPr="00E2205E" w:rsidRDefault="00000000" w:rsidP="002E5642">
      <w:pPr>
        <w:rPr>
          <w:rFonts w:cstheme="minorHAnsi"/>
          <w:color w:val="0070C0"/>
        </w:rPr>
      </w:pPr>
      <w:hyperlink r:id="rId7" w:tooltip="CAEN 011 - Cultivarea plantelor nepermanente" w:history="1"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011 -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Cultivarea</w:t>
        </w:r>
        <w:proofErr w:type="spellEnd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plantelor</w:t>
        </w:r>
        <w:proofErr w:type="spellEnd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nepermanente</w:t>
        </w:r>
        <w:proofErr w:type="spellEnd"/>
      </w:hyperlink>
    </w:p>
    <w:p w14:paraId="34A0F668" w14:textId="77777777" w:rsidR="002E5642" w:rsidRPr="00E2205E" w:rsidRDefault="002E5642" w:rsidP="002E5642">
      <w:pPr>
        <w:ind w:left="720"/>
        <w:rPr>
          <w:rFonts w:cstheme="minorHAnsi"/>
        </w:rPr>
      </w:pPr>
      <w:r w:rsidRPr="00E2205E">
        <w:rPr>
          <w:rFonts w:cstheme="minorHAnsi"/>
        </w:rPr>
        <w:t xml:space="preserve">0111 - </w:t>
      </w:r>
      <w:proofErr w:type="spellStart"/>
      <w:r w:rsidRPr="00E2205E">
        <w:rPr>
          <w:rFonts w:cstheme="minorHAnsi"/>
        </w:rPr>
        <w:t>Cultivarea</w:t>
      </w:r>
      <w:proofErr w:type="spellEnd"/>
      <w:r w:rsidRPr="00E2205E">
        <w:rPr>
          <w:rFonts w:cstheme="minorHAnsi"/>
        </w:rPr>
        <w:t xml:space="preserve"> </w:t>
      </w:r>
      <w:proofErr w:type="spellStart"/>
      <w:r w:rsidRPr="00E2205E">
        <w:rPr>
          <w:rFonts w:cstheme="minorHAnsi"/>
        </w:rPr>
        <w:t>cerealelor</w:t>
      </w:r>
      <w:proofErr w:type="spellEnd"/>
      <w:r w:rsidRPr="00E2205E">
        <w:rPr>
          <w:rFonts w:cstheme="minorHAnsi"/>
        </w:rPr>
        <w:t xml:space="preserve"> (</w:t>
      </w:r>
      <w:proofErr w:type="spellStart"/>
      <w:r w:rsidRPr="00E2205E">
        <w:rPr>
          <w:rFonts w:cstheme="minorHAnsi"/>
        </w:rPr>
        <w:t>exclusiv</w:t>
      </w:r>
      <w:proofErr w:type="spellEnd"/>
      <w:r w:rsidRPr="00E2205E">
        <w:rPr>
          <w:rFonts w:cstheme="minorHAnsi"/>
        </w:rPr>
        <w:t xml:space="preserve"> </w:t>
      </w:r>
      <w:proofErr w:type="spellStart"/>
      <w:r w:rsidRPr="00E2205E">
        <w:rPr>
          <w:rFonts w:cstheme="minorHAnsi"/>
        </w:rPr>
        <w:t>orez</w:t>
      </w:r>
      <w:proofErr w:type="spellEnd"/>
      <w:r w:rsidRPr="00E2205E">
        <w:rPr>
          <w:rFonts w:cstheme="minorHAnsi"/>
        </w:rPr>
        <w:t xml:space="preserve">), </w:t>
      </w:r>
      <w:proofErr w:type="spellStart"/>
      <w:r w:rsidRPr="00E2205E">
        <w:rPr>
          <w:rFonts w:cstheme="minorHAnsi"/>
        </w:rPr>
        <w:t>plantelor</w:t>
      </w:r>
      <w:proofErr w:type="spellEnd"/>
      <w:r w:rsidRPr="00E2205E">
        <w:rPr>
          <w:rFonts w:cstheme="minorHAnsi"/>
        </w:rPr>
        <w:t xml:space="preserve"> </w:t>
      </w:r>
      <w:proofErr w:type="spellStart"/>
      <w:r w:rsidRPr="00E2205E">
        <w:rPr>
          <w:rFonts w:cstheme="minorHAnsi"/>
        </w:rPr>
        <w:t>leguminoase</w:t>
      </w:r>
      <w:proofErr w:type="spellEnd"/>
      <w:r w:rsidRPr="00E2205E">
        <w:rPr>
          <w:rFonts w:cstheme="minorHAnsi"/>
        </w:rPr>
        <w:t xml:space="preserve"> </w:t>
      </w:r>
      <w:proofErr w:type="spellStart"/>
      <w:r w:rsidRPr="00E2205E">
        <w:rPr>
          <w:rFonts w:cstheme="minorHAnsi"/>
        </w:rPr>
        <w:t>și</w:t>
      </w:r>
      <w:proofErr w:type="spellEnd"/>
      <w:r w:rsidRPr="00E2205E">
        <w:rPr>
          <w:rFonts w:cstheme="minorHAnsi"/>
        </w:rPr>
        <w:t xml:space="preserve"> a </w:t>
      </w:r>
      <w:proofErr w:type="spellStart"/>
      <w:r w:rsidRPr="00E2205E">
        <w:rPr>
          <w:rFonts w:cstheme="minorHAnsi"/>
        </w:rPr>
        <w:t>plantelor</w:t>
      </w:r>
      <w:proofErr w:type="spellEnd"/>
      <w:r w:rsidRPr="00E2205E">
        <w:rPr>
          <w:rFonts w:cstheme="minorHAnsi"/>
        </w:rPr>
        <w:t xml:space="preserve"> </w:t>
      </w:r>
      <w:proofErr w:type="spellStart"/>
      <w:r w:rsidRPr="00E2205E">
        <w:rPr>
          <w:rFonts w:cstheme="minorHAnsi"/>
        </w:rPr>
        <w:t>producătoare</w:t>
      </w:r>
      <w:proofErr w:type="spellEnd"/>
      <w:r w:rsidRPr="00E2205E">
        <w:rPr>
          <w:rFonts w:cstheme="minorHAnsi"/>
        </w:rPr>
        <w:t xml:space="preserve"> de </w:t>
      </w:r>
      <w:proofErr w:type="spellStart"/>
      <w:r w:rsidRPr="00E2205E">
        <w:rPr>
          <w:rFonts w:cstheme="minorHAnsi"/>
        </w:rPr>
        <w:t>semințe</w:t>
      </w:r>
      <w:proofErr w:type="spellEnd"/>
      <w:r w:rsidRPr="00E2205E">
        <w:rPr>
          <w:rFonts w:cstheme="minorHAnsi"/>
        </w:rPr>
        <w:t xml:space="preserve"> </w:t>
      </w:r>
      <w:proofErr w:type="spellStart"/>
      <w:r w:rsidRPr="00E2205E">
        <w:rPr>
          <w:rFonts w:cstheme="minorHAnsi"/>
        </w:rPr>
        <w:t>oleaginoase</w:t>
      </w:r>
      <w:proofErr w:type="spellEnd"/>
    </w:p>
    <w:p w14:paraId="1E19D32B" w14:textId="77777777" w:rsidR="002E5642" w:rsidRPr="00E2205E" w:rsidRDefault="002E5642" w:rsidP="002E5642">
      <w:pPr>
        <w:ind w:left="720"/>
        <w:rPr>
          <w:rFonts w:cstheme="minorHAnsi"/>
        </w:rPr>
      </w:pPr>
      <w:r w:rsidRPr="00E2205E">
        <w:rPr>
          <w:rFonts w:cstheme="minorHAnsi"/>
        </w:rPr>
        <w:t xml:space="preserve">0112 - </w:t>
      </w:r>
      <w:proofErr w:type="spellStart"/>
      <w:r w:rsidRPr="00E2205E">
        <w:rPr>
          <w:rFonts w:cstheme="minorHAnsi"/>
        </w:rPr>
        <w:t>Cultivarea</w:t>
      </w:r>
      <w:proofErr w:type="spellEnd"/>
      <w:r w:rsidRPr="00E2205E">
        <w:rPr>
          <w:rFonts w:cstheme="minorHAnsi"/>
        </w:rPr>
        <w:t xml:space="preserve"> </w:t>
      </w:r>
      <w:proofErr w:type="spellStart"/>
      <w:r w:rsidRPr="00E2205E">
        <w:rPr>
          <w:rFonts w:cstheme="minorHAnsi"/>
        </w:rPr>
        <w:t>orezului</w:t>
      </w:r>
      <w:proofErr w:type="spellEnd"/>
    </w:p>
    <w:p w14:paraId="5FC6D4DD" w14:textId="77777777" w:rsidR="002E5642" w:rsidRPr="00E2205E" w:rsidRDefault="002E5642" w:rsidP="002E5642">
      <w:pPr>
        <w:ind w:left="720"/>
        <w:rPr>
          <w:rFonts w:cstheme="minorHAnsi"/>
        </w:rPr>
      </w:pPr>
      <w:r w:rsidRPr="00E2205E">
        <w:rPr>
          <w:rFonts w:cstheme="minorHAnsi"/>
        </w:rPr>
        <w:t xml:space="preserve">0113 - </w:t>
      </w:r>
      <w:proofErr w:type="spellStart"/>
      <w:r w:rsidRPr="00E2205E">
        <w:rPr>
          <w:rFonts w:cstheme="minorHAnsi"/>
        </w:rPr>
        <w:t>Cultivarea</w:t>
      </w:r>
      <w:proofErr w:type="spellEnd"/>
      <w:r w:rsidRPr="00E2205E">
        <w:rPr>
          <w:rFonts w:cstheme="minorHAnsi"/>
        </w:rPr>
        <w:t xml:space="preserve"> </w:t>
      </w:r>
      <w:proofErr w:type="spellStart"/>
      <w:r w:rsidRPr="00E2205E">
        <w:rPr>
          <w:rFonts w:cstheme="minorHAnsi"/>
        </w:rPr>
        <w:t>legumelor</w:t>
      </w:r>
      <w:proofErr w:type="spellEnd"/>
      <w:r w:rsidRPr="00E2205E">
        <w:rPr>
          <w:rFonts w:cstheme="minorHAnsi"/>
        </w:rPr>
        <w:t xml:space="preserve"> </w:t>
      </w:r>
      <w:proofErr w:type="spellStart"/>
      <w:r w:rsidRPr="00E2205E">
        <w:rPr>
          <w:rFonts w:cstheme="minorHAnsi"/>
        </w:rPr>
        <w:t>și</w:t>
      </w:r>
      <w:proofErr w:type="spellEnd"/>
      <w:r w:rsidRPr="00E2205E">
        <w:rPr>
          <w:rFonts w:cstheme="minorHAnsi"/>
        </w:rPr>
        <w:t xml:space="preserve"> a </w:t>
      </w:r>
      <w:proofErr w:type="spellStart"/>
      <w:r w:rsidRPr="00E2205E">
        <w:rPr>
          <w:rFonts w:cstheme="minorHAnsi"/>
        </w:rPr>
        <w:t>pepenilor</w:t>
      </w:r>
      <w:proofErr w:type="spellEnd"/>
      <w:r w:rsidRPr="00E2205E">
        <w:rPr>
          <w:rFonts w:cstheme="minorHAnsi"/>
        </w:rPr>
        <w:t xml:space="preserve">, a </w:t>
      </w:r>
      <w:proofErr w:type="spellStart"/>
      <w:r w:rsidRPr="00E2205E">
        <w:rPr>
          <w:rFonts w:cstheme="minorHAnsi"/>
        </w:rPr>
        <w:t>rădăcinoaselor</w:t>
      </w:r>
      <w:proofErr w:type="spellEnd"/>
      <w:r w:rsidRPr="00E2205E">
        <w:rPr>
          <w:rFonts w:cstheme="minorHAnsi"/>
        </w:rPr>
        <w:t xml:space="preserve"> </w:t>
      </w:r>
      <w:proofErr w:type="spellStart"/>
      <w:r w:rsidRPr="00E2205E">
        <w:rPr>
          <w:rFonts w:cstheme="minorHAnsi"/>
        </w:rPr>
        <w:t>și</w:t>
      </w:r>
      <w:proofErr w:type="spellEnd"/>
      <w:r w:rsidRPr="00E2205E">
        <w:rPr>
          <w:rFonts w:cstheme="minorHAnsi"/>
        </w:rPr>
        <w:t xml:space="preserve"> </w:t>
      </w:r>
      <w:proofErr w:type="spellStart"/>
      <w:r w:rsidRPr="00E2205E">
        <w:rPr>
          <w:rFonts w:cstheme="minorHAnsi"/>
        </w:rPr>
        <w:t>tuberculilor</w:t>
      </w:r>
      <w:proofErr w:type="spellEnd"/>
    </w:p>
    <w:p w14:paraId="69E0FD9F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0114 - Cultivarea trestiei de zahăr</w:t>
      </w:r>
    </w:p>
    <w:p w14:paraId="776EA6B5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0115 - Cultivarea tutunului</w:t>
      </w:r>
    </w:p>
    <w:p w14:paraId="6AFE67CF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0116 - Cultivarea plantelor pentru fibre textile</w:t>
      </w:r>
    </w:p>
    <w:p w14:paraId="3CE16C5B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0119 - Cultivarea altor plante din culturi nepermanente</w:t>
      </w:r>
    </w:p>
    <w:p w14:paraId="2F06B826" w14:textId="77777777" w:rsidR="002E5642" w:rsidRPr="00E2205E" w:rsidRDefault="00000000" w:rsidP="002E5642">
      <w:pPr>
        <w:rPr>
          <w:rFonts w:cstheme="minorHAnsi"/>
          <w:color w:val="0070C0"/>
          <w:lang w:val="it-IT"/>
        </w:rPr>
      </w:pPr>
      <w:hyperlink r:id="rId8" w:tooltip="CAEN 012 - Cultivarea plantelor din culturi permanente" w:history="1"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012 -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Cultivarea</w:t>
        </w:r>
        <w:proofErr w:type="spellEnd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plantelor</w:t>
        </w:r>
        <w:proofErr w:type="spellEnd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din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culturi</w:t>
        </w:r>
        <w:proofErr w:type="spellEnd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permanente</w:t>
        </w:r>
        <w:proofErr w:type="spellEnd"/>
      </w:hyperlink>
    </w:p>
    <w:p w14:paraId="2FD36285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0121 - Cultivarea strugurilor</w:t>
      </w:r>
    </w:p>
    <w:p w14:paraId="5B77648D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0122 - Cultivarea fructelor tropicale si subtropicale</w:t>
      </w:r>
    </w:p>
    <w:p w14:paraId="0E596611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0123 - Cultivarea fructelor citrice</w:t>
      </w:r>
    </w:p>
    <w:p w14:paraId="16AD62C9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0124 - Cultivarea fructelor semintoase si samburoase</w:t>
      </w:r>
    </w:p>
    <w:p w14:paraId="14B36CDF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0125 - Cultivarea fructelor arbuștilor fructiferi, capsunilor, nuciferilor si a altor pomi fructiferi</w:t>
      </w:r>
    </w:p>
    <w:p w14:paraId="42647529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0126 - Cultivarea fructelor oleaginoase</w:t>
      </w:r>
    </w:p>
    <w:p w14:paraId="22EF910B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0127 - Cultivarea plantelor pentru prepararea băuturilor</w:t>
      </w:r>
    </w:p>
    <w:p w14:paraId="5B9C2318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0128 - Cultivarea condimentelor, plantelor aromatice, medicinale si a plantelor de uz farmaceutic</w:t>
      </w:r>
    </w:p>
    <w:p w14:paraId="0FFB303B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0129 - Cultivarea altor plante permanente</w:t>
      </w:r>
    </w:p>
    <w:p w14:paraId="3275F91D" w14:textId="77777777" w:rsidR="002E5642" w:rsidRPr="00E2205E" w:rsidRDefault="00000000" w:rsidP="002E5642">
      <w:pPr>
        <w:rPr>
          <w:rFonts w:cstheme="minorHAnsi"/>
          <w:color w:val="0070C0"/>
          <w:lang w:val="it-IT"/>
        </w:rPr>
      </w:pPr>
      <w:hyperlink r:id="rId9" w:tooltip="CAEN 013 - Cultivarea plantelor pentru inmultire" w:history="1"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013 -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Cultivarea</w:t>
        </w:r>
        <w:proofErr w:type="spellEnd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plantelor</w:t>
        </w:r>
        <w:proofErr w:type="spellEnd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pentru</w:t>
        </w:r>
        <w:proofErr w:type="spellEnd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inmultire</w:t>
        </w:r>
        <w:proofErr w:type="spellEnd"/>
      </w:hyperlink>
    </w:p>
    <w:p w14:paraId="72E2916B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0130 - Cultivarea plantelor pentru inmultire</w:t>
      </w:r>
    </w:p>
    <w:p w14:paraId="78F1A570" w14:textId="77777777" w:rsidR="002E5642" w:rsidRPr="00E2205E" w:rsidRDefault="00000000" w:rsidP="002E5642">
      <w:pPr>
        <w:rPr>
          <w:rFonts w:cstheme="minorHAnsi"/>
          <w:color w:val="0070C0"/>
          <w:lang w:val="it-IT"/>
        </w:rPr>
      </w:pPr>
      <w:hyperlink r:id="rId10" w:tooltip="CAEN 014 - Creșterea animalelor" w:history="1"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014 -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Creșterea</w:t>
        </w:r>
        <w:proofErr w:type="spellEnd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animalelor</w:t>
        </w:r>
        <w:proofErr w:type="spellEnd"/>
      </w:hyperlink>
    </w:p>
    <w:p w14:paraId="6964A55B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0141 - Creșterea bovinelor de lapte</w:t>
      </w:r>
    </w:p>
    <w:p w14:paraId="55289502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0142 - Creșterea altor bovine</w:t>
      </w:r>
    </w:p>
    <w:p w14:paraId="10E95EB9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0143 - Creșterea cailor si a altor cabaline</w:t>
      </w:r>
    </w:p>
    <w:p w14:paraId="63E38F62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0144 - Creșterea camilelor si a camelidelor</w:t>
      </w:r>
    </w:p>
    <w:p w14:paraId="2C009AF0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lastRenderedPageBreak/>
        <w:t>0145 - Creșterea ovinelor si caprinelor</w:t>
      </w:r>
    </w:p>
    <w:p w14:paraId="2E44B817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0146 - Creșterea porcinelor</w:t>
      </w:r>
    </w:p>
    <w:p w14:paraId="1D570819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0147 - Creșterea pasarilor</w:t>
      </w:r>
    </w:p>
    <w:p w14:paraId="2EDE7456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0149 - Creșterea altor animale</w:t>
      </w:r>
    </w:p>
    <w:p w14:paraId="2721C523" w14:textId="77777777" w:rsidR="002E5642" w:rsidRPr="00E2205E" w:rsidRDefault="00000000" w:rsidP="002E5642">
      <w:pPr>
        <w:rPr>
          <w:rFonts w:cstheme="minorHAnsi"/>
          <w:color w:val="0070C0"/>
          <w:lang w:val="it-IT"/>
        </w:rPr>
      </w:pPr>
      <w:hyperlink r:id="rId11" w:tooltip="CAEN 015 - Activități in ferme mixte (cultura vegetala combinata cu creșterea animalelor)" w:history="1"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015 -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in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ferme</w:t>
        </w:r>
        <w:proofErr w:type="spellEnd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mixte</w:t>
        </w:r>
        <w:proofErr w:type="spellEnd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(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cultura</w:t>
        </w:r>
        <w:proofErr w:type="spellEnd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vegetala</w:t>
        </w:r>
        <w:proofErr w:type="spellEnd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combinata</w:t>
        </w:r>
        <w:proofErr w:type="spellEnd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cu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creșterea</w:t>
        </w:r>
        <w:proofErr w:type="spellEnd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animalelor</w:t>
        </w:r>
        <w:proofErr w:type="spellEnd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)</w:t>
        </w:r>
      </w:hyperlink>
    </w:p>
    <w:p w14:paraId="5594848A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0150 - Activități in ferme mixte (cultura vegetala combinata cu creșterea animalelor)</w:t>
      </w:r>
    </w:p>
    <w:p w14:paraId="3DAD7E25" w14:textId="77777777" w:rsidR="002E5642" w:rsidRPr="00E2205E" w:rsidRDefault="00000000" w:rsidP="002E5642">
      <w:pPr>
        <w:rPr>
          <w:rFonts w:cstheme="minorHAnsi"/>
          <w:color w:val="0070C0"/>
          <w:lang w:val="it-IT"/>
        </w:rPr>
      </w:pPr>
      <w:hyperlink r:id="rId12" w:tooltip="CAEN 016 - Activități auxiliare agriculturii si activități după recoltare" w:history="1"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016 -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auxiliare</w:t>
        </w:r>
        <w:proofErr w:type="spellEnd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agriculturii</w:t>
        </w:r>
        <w:proofErr w:type="spellEnd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si</w:t>
        </w:r>
        <w:proofErr w:type="spellEnd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după</w:t>
        </w:r>
        <w:proofErr w:type="spellEnd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recoltare</w:t>
        </w:r>
        <w:proofErr w:type="spellEnd"/>
      </w:hyperlink>
    </w:p>
    <w:p w14:paraId="43CD2D61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0161 - Activități auxiliare pentru producția vegetala</w:t>
      </w:r>
    </w:p>
    <w:p w14:paraId="3152B735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0162 - Activități auxiliare pentru creșterea animalelor</w:t>
      </w:r>
    </w:p>
    <w:p w14:paraId="4D4B4558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0163 - Activități după recoltare</w:t>
      </w:r>
    </w:p>
    <w:p w14:paraId="5BB019AF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0164 - Pregatirea semințelor</w:t>
      </w:r>
    </w:p>
    <w:p w14:paraId="0DD62AD0" w14:textId="77777777" w:rsidR="002E5642" w:rsidRPr="00E2205E" w:rsidRDefault="00000000" w:rsidP="002E5642">
      <w:pPr>
        <w:rPr>
          <w:rFonts w:cstheme="minorHAnsi"/>
          <w:color w:val="0070C0"/>
          <w:lang w:val="it-IT"/>
        </w:rPr>
      </w:pPr>
      <w:hyperlink r:id="rId13" w:tooltip="CAEN 017 - Vanatoare, capturarea cu capcane a vanatului si activități de servicii anexe vanatorii" w:history="1"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017 -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Vanatoare</w:t>
        </w:r>
        <w:proofErr w:type="spellEnd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,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capturarea</w:t>
        </w:r>
        <w:proofErr w:type="spellEnd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cu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capcane</w:t>
        </w:r>
        <w:proofErr w:type="spellEnd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a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vanatului</w:t>
        </w:r>
        <w:proofErr w:type="spellEnd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si</w:t>
        </w:r>
        <w:proofErr w:type="spellEnd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servicii</w:t>
        </w:r>
        <w:proofErr w:type="spellEnd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anexe</w:t>
        </w:r>
        <w:proofErr w:type="spellEnd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vanatorii</w:t>
        </w:r>
        <w:proofErr w:type="spellEnd"/>
      </w:hyperlink>
    </w:p>
    <w:p w14:paraId="6C35380A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0170 - Vanatoare,capturarea cu capcane a vanatului si activități de servicii anexe vanatorii</w:t>
      </w:r>
    </w:p>
    <w:p w14:paraId="50B3C69A" w14:textId="77777777" w:rsidR="002E5642" w:rsidRPr="00E2205E" w:rsidRDefault="00FE21C6" w:rsidP="002E5642">
      <w:pPr>
        <w:pStyle w:val="Heading2"/>
        <w:rPr>
          <w:rFonts w:asciiTheme="minorHAnsi" w:hAnsiTheme="minorHAnsi" w:cstheme="minorHAnsi"/>
          <w:color w:val="0070C0"/>
          <w:sz w:val="22"/>
          <w:szCs w:val="22"/>
          <w:lang w:val="it-IT"/>
        </w:rPr>
      </w:pPr>
      <w:r w:rsidRPr="00E2205E">
        <w:rPr>
          <w:rFonts w:asciiTheme="minorHAnsi" w:hAnsiTheme="minorHAnsi" w:cstheme="minorHAnsi"/>
          <w:sz w:val="22"/>
          <w:szCs w:val="22"/>
          <w:shd w:val="clear" w:color="auto" w:fill="FFFFFF"/>
        </w:rPr>
        <w:t>0</w:t>
      </w:r>
      <w:r w:rsidRPr="00E2205E">
        <w:rPr>
          <w:rFonts w:asciiTheme="minorHAnsi" w:hAnsiTheme="minorHAnsi" w:cstheme="minorHAnsi"/>
          <w:color w:val="0070C0"/>
          <w:sz w:val="22"/>
          <w:szCs w:val="22"/>
          <w:shd w:val="clear" w:color="auto" w:fill="FFFFFF"/>
        </w:rPr>
        <w:t xml:space="preserve">3 - </w:t>
      </w:r>
      <w:proofErr w:type="spellStart"/>
      <w:r w:rsidRPr="00E2205E">
        <w:rPr>
          <w:rFonts w:asciiTheme="minorHAnsi" w:hAnsiTheme="minorHAnsi" w:cstheme="minorHAnsi"/>
          <w:color w:val="0070C0"/>
          <w:sz w:val="22"/>
          <w:szCs w:val="22"/>
          <w:shd w:val="clear" w:color="auto" w:fill="FFFFFF"/>
        </w:rPr>
        <w:t>Pescuitul</w:t>
      </w:r>
      <w:proofErr w:type="spellEnd"/>
      <w:r w:rsidRPr="00E2205E">
        <w:rPr>
          <w:rFonts w:asciiTheme="minorHAnsi" w:hAnsiTheme="minorHAnsi" w:cstheme="minorHAnsi"/>
          <w:color w:val="0070C0"/>
          <w:sz w:val="22"/>
          <w:szCs w:val="22"/>
          <w:shd w:val="clear" w:color="auto" w:fill="FFFFFF"/>
        </w:rPr>
        <w:t xml:space="preserve"> </w:t>
      </w:r>
      <w:proofErr w:type="spellStart"/>
      <w:r w:rsidRPr="00E2205E">
        <w:rPr>
          <w:rFonts w:asciiTheme="minorHAnsi" w:hAnsiTheme="minorHAnsi" w:cstheme="minorHAnsi"/>
          <w:color w:val="0070C0"/>
          <w:sz w:val="22"/>
          <w:szCs w:val="22"/>
          <w:shd w:val="clear" w:color="auto" w:fill="FFFFFF"/>
        </w:rPr>
        <w:t>și</w:t>
      </w:r>
      <w:proofErr w:type="spellEnd"/>
      <w:r w:rsidRPr="00E2205E">
        <w:rPr>
          <w:rFonts w:asciiTheme="minorHAnsi" w:hAnsiTheme="minorHAnsi" w:cstheme="minorHAnsi"/>
          <w:color w:val="0070C0"/>
          <w:sz w:val="22"/>
          <w:szCs w:val="22"/>
          <w:shd w:val="clear" w:color="auto" w:fill="FFFFFF"/>
        </w:rPr>
        <w:t xml:space="preserve"> </w:t>
      </w:r>
      <w:proofErr w:type="spellStart"/>
      <w:r w:rsidRPr="00E2205E">
        <w:rPr>
          <w:rFonts w:asciiTheme="minorHAnsi" w:hAnsiTheme="minorHAnsi" w:cstheme="minorHAnsi"/>
          <w:color w:val="0070C0"/>
          <w:sz w:val="22"/>
          <w:szCs w:val="22"/>
          <w:shd w:val="clear" w:color="auto" w:fill="FFFFFF"/>
        </w:rPr>
        <w:t>acvacultură</w:t>
      </w:r>
      <w:proofErr w:type="spellEnd"/>
      <w:r w:rsidR="002E5642" w:rsidRPr="00E2205E">
        <w:rPr>
          <w:rFonts w:asciiTheme="minorHAnsi" w:hAnsiTheme="minorHAnsi" w:cstheme="minorHAnsi"/>
          <w:color w:val="0070C0"/>
          <w:sz w:val="22"/>
          <w:szCs w:val="22"/>
        </w:rPr>
        <w:fldChar w:fldCharType="begin"/>
      </w:r>
      <w:r w:rsidR="002E5642" w:rsidRPr="00E2205E">
        <w:rPr>
          <w:rFonts w:asciiTheme="minorHAnsi" w:hAnsiTheme="minorHAnsi" w:cstheme="minorHAnsi"/>
          <w:color w:val="0070C0"/>
          <w:sz w:val="22"/>
          <w:szCs w:val="22"/>
        </w:rPr>
        <w:instrText xml:space="preserve"> HYPERLINK "https://caen.ro/diviziune/02-silvicultura-si-exploatare-forestiera" \o "CAEN 02 - Silvicultură și exploatare forestieră" </w:instrText>
      </w:r>
      <w:r w:rsidR="002E5642" w:rsidRPr="00E2205E">
        <w:rPr>
          <w:rFonts w:asciiTheme="minorHAnsi" w:hAnsiTheme="minorHAnsi" w:cstheme="minorHAnsi"/>
          <w:color w:val="0070C0"/>
          <w:sz w:val="22"/>
          <w:szCs w:val="22"/>
        </w:rPr>
      </w:r>
      <w:r w:rsidR="00000000" w:rsidRPr="00E2205E">
        <w:rPr>
          <w:rFonts w:asciiTheme="minorHAnsi" w:hAnsiTheme="minorHAnsi" w:cstheme="minorHAnsi"/>
          <w:color w:val="0070C0"/>
          <w:sz w:val="22"/>
          <w:szCs w:val="22"/>
        </w:rPr>
        <w:fldChar w:fldCharType="separate"/>
      </w:r>
      <w:r w:rsidR="002E5642" w:rsidRPr="00E2205E">
        <w:rPr>
          <w:rFonts w:asciiTheme="minorHAnsi" w:hAnsiTheme="minorHAnsi" w:cstheme="minorHAnsi"/>
          <w:color w:val="0070C0"/>
          <w:sz w:val="22"/>
          <w:szCs w:val="22"/>
        </w:rPr>
        <w:fldChar w:fldCharType="end"/>
      </w:r>
    </w:p>
    <w:p w14:paraId="1BD6DC3D" w14:textId="77777777" w:rsidR="00FE21C6" w:rsidRPr="00E2205E" w:rsidRDefault="00000000" w:rsidP="002E5642">
      <w:pPr>
        <w:rPr>
          <w:rFonts w:cstheme="minorHAnsi"/>
          <w:color w:val="0070C0"/>
          <w:lang w:val="it-IT"/>
        </w:rPr>
      </w:pPr>
      <w:hyperlink r:id="rId14" w:tooltip="CAEN 031 - Pescuitul" w:history="1">
        <w:r w:rsidR="00FE21C6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031 - </w:t>
        </w:r>
        <w:proofErr w:type="spellStart"/>
        <w:r w:rsidR="00FE21C6" w:rsidRPr="00E2205E">
          <w:rPr>
            <w:rStyle w:val="Hyperlink"/>
            <w:rFonts w:cstheme="minorHAnsi"/>
            <w:color w:val="0070C0"/>
            <w:shd w:val="clear" w:color="auto" w:fill="FFFFFF"/>
          </w:rPr>
          <w:t>Pescuitul</w:t>
        </w:r>
        <w:proofErr w:type="spellEnd"/>
      </w:hyperlink>
    </w:p>
    <w:p w14:paraId="1CCBBEEB" w14:textId="77777777" w:rsidR="002E5642" w:rsidRPr="00E2205E" w:rsidRDefault="002E5642" w:rsidP="00FE21C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0311 - Pescuitul maritim</w:t>
      </w:r>
    </w:p>
    <w:p w14:paraId="4F67FE09" w14:textId="77777777" w:rsidR="002E5642" w:rsidRPr="00E2205E" w:rsidRDefault="002E5642" w:rsidP="00FE21C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0312 - Pescuitul in ape dulci</w:t>
      </w:r>
    </w:p>
    <w:p w14:paraId="63896FBE" w14:textId="77777777" w:rsidR="00FE21C6" w:rsidRPr="00E2205E" w:rsidRDefault="00000000" w:rsidP="00FE21C6">
      <w:pPr>
        <w:rPr>
          <w:rFonts w:cstheme="minorHAnsi"/>
          <w:color w:val="0070C0"/>
          <w:lang w:val="it-IT"/>
        </w:rPr>
      </w:pPr>
      <w:hyperlink r:id="rId15" w:tooltip="CAEN 032 - Acvacultura" w:history="1">
        <w:r w:rsidR="00FE21C6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032 - </w:t>
        </w:r>
        <w:proofErr w:type="spellStart"/>
        <w:r w:rsidR="00FE21C6" w:rsidRPr="00E2205E">
          <w:rPr>
            <w:rStyle w:val="Hyperlink"/>
            <w:rFonts w:cstheme="minorHAnsi"/>
            <w:color w:val="0070C0"/>
            <w:shd w:val="clear" w:color="auto" w:fill="FFFFFF"/>
          </w:rPr>
          <w:t>Acvacultura</w:t>
        </w:r>
        <w:proofErr w:type="spellEnd"/>
      </w:hyperlink>
    </w:p>
    <w:p w14:paraId="2A90A903" w14:textId="77777777" w:rsidR="002E5642" w:rsidRPr="00E2205E" w:rsidRDefault="002E5642" w:rsidP="00FE21C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0321 - Acvacultura maritima</w:t>
      </w:r>
    </w:p>
    <w:p w14:paraId="0AB09B87" w14:textId="77777777" w:rsidR="002E5642" w:rsidRPr="00E2205E" w:rsidRDefault="002E5642" w:rsidP="00FE21C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0322 - Acvacultura in ape dulci</w:t>
      </w:r>
    </w:p>
    <w:p w14:paraId="344B4FCD" w14:textId="77777777" w:rsidR="00FE21C6" w:rsidRPr="00E2205E" w:rsidRDefault="00000000" w:rsidP="00FE21C6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16" w:tooltip="CAEN 05 - Extracția cărbunelui superior și inferior" w:history="1">
        <w:r w:rsidR="00FE21C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05 - </w:t>
        </w:r>
        <w:proofErr w:type="spellStart"/>
        <w:r w:rsidR="00FE21C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Extracția</w:t>
        </w:r>
        <w:proofErr w:type="spellEnd"/>
        <w:r w:rsidR="00FE21C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FE21C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cărbunelui</w:t>
        </w:r>
        <w:proofErr w:type="spellEnd"/>
        <w:r w:rsidR="00FE21C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superior </w:t>
        </w:r>
        <w:proofErr w:type="spellStart"/>
        <w:r w:rsidR="00FE21C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și</w:t>
        </w:r>
        <w:proofErr w:type="spellEnd"/>
        <w:r w:rsidR="00FE21C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inferior</w:t>
        </w:r>
      </w:hyperlink>
    </w:p>
    <w:p w14:paraId="4841496F" w14:textId="77777777" w:rsidR="00FE21C6" w:rsidRPr="00E2205E" w:rsidRDefault="00000000" w:rsidP="002E5642">
      <w:pPr>
        <w:rPr>
          <w:rFonts w:cstheme="minorHAnsi"/>
          <w:color w:val="0070C0"/>
          <w:lang w:val="it-IT"/>
        </w:rPr>
      </w:pPr>
      <w:hyperlink r:id="rId17" w:tooltip="CAEN 051 - Extracția carbunelui superior (PCS=&gt;23865 kJ/kg)" w:history="1">
        <w:r w:rsidR="00FE21C6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051 - </w:t>
        </w:r>
        <w:proofErr w:type="spellStart"/>
        <w:r w:rsidR="00FE21C6" w:rsidRPr="00E2205E">
          <w:rPr>
            <w:rStyle w:val="Hyperlink"/>
            <w:rFonts w:cstheme="minorHAnsi"/>
            <w:color w:val="0070C0"/>
            <w:shd w:val="clear" w:color="auto" w:fill="FFFFFF"/>
          </w:rPr>
          <w:t>Extracția</w:t>
        </w:r>
        <w:proofErr w:type="spellEnd"/>
        <w:r w:rsidR="00FE21C6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FE21C6" w:rsidRPr="00E2205E">
          <w:rPr>
            <w:rStyle w:val="Hyperlink"/>
            <w:rFonts w:cstheme="minorHAnsi"/>
            <w:color w:val="0070C0"/>
            <w:shd w:val="clear" w:color="auto" w:fill="FFFFFF"/>
          </w:rPr>
          <w:t>carbunelui</w:t>
        </w:r>
        <w:proofErr w:type="spellEnd"/>
        <w:r w:rsidR="00FE21C6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superior </w:t>
        </w:r>
      </w:hyperlink>
      <w:hyperlink r:id="rId18" w:tooltip="CAEN 051 - Extracția carbunelui superior (PCS=&gt;23865 kJ/kg)" w:history="1">
        <w:r w:rsidR="00FE21C6" w:rsidRPr="00E2205E">
          <w:rPr>
            <w:rStyle w:val="Hyperlink"/>
            <w:rFonts w:cstheme="minorHAnsi"/>
            <w:color w:val="0070C0"/>
            <w:shd w:val="clear" w:color="auto" w:fill="FFFFFF"/>
          </w:rPr>
          <w:t>(PCS=&gt;23865 kJ/kg)</w:t>
        </w:r>
      </w:hyperlink>
    </w:p>
    <w:p w14:paraId="0BAAF8A0" w14:textId="77777777" w:rsidR="002E5642" w:rsidRPr="00E2205E" w:rsidRDefault="002E5642" w:rsidP="00FE21C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0510 - Extracția carbunelui superior (PCS=&gt;23865 kJ/kg)</w:t>
      </w:r>
    </w:p>
    <w:p w14:paraId="3910C8AC" w14:textId="77777777" w:rsidR="00FE21C6" w:rsidRPr="00E2205E" w:rsidRDefault="00000000" w:rsidP="00FE21C6">
      <w:pPr>
        <w:rPr>
          <w:rFonts w:cstheme="minorHAnsi"/>
          <w:color w:val="0070C0"/>
          <w:lang w:val="it-IT"/>
        </w:rPr>
      </w:pPr>
      <w:hyperlink r:id="rId19" w:tooltip="CAEN 052 - Extracția carbunelui inferior (PCS&lt;23865 kJ/kg)" w:history="1">
        <w:r w:rsidR="00FE21C6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052 - </w:t>
        </w:r>
        <w:proofErr w:type="spellStart"/>
        <w:r w:rsidR="00FE21C6" w:rsidRPr="00E2205E">
          <w:rPr>
            <w:rStyle w:val="Hyperlink"/>
            <w:rFonts w:cstheme="minorHAnsi"/>
            <w:color w:val="0070C0"/>
            <w:shd w:val="clear" w:color="auto" w:fill="FFFFFF"/>
          </w:rPr>
          <w:t>Extracția</w:t>
        </w:r>
        <w:proofErr w:type="spellEnd"/>
        <w:r w:rsidR="00FE21C6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FE21C6" w:rsidRPr="00E2205E">
          <w:rPr>
            <w:rStyle w:val="Hyperlink"/>
            <w:rFonts w:cstheme="minorHAnsi"/>
            <w:color w:val="0070C0"/>
            <w:shd w:val="clear" w:color="auto" w:fill="FFFFFF"/>
          </w:rPr>
          <w:t>carbunelui</w:t>
        </w:r>
        <w:proofErr w:type="spellEnd"/>
        <w:r w:rsidR="00FE21C6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inferior (PCS&lt;23865 kJ/kg)</w:t>
        </w:r>
      </w:hyperlink>
    </w:p>
    <w:p w14:paraId="53EF5150" w14:textId="77777777" w:rsidR="002E5642" w:rsidRPr="00E2205E" w:rsidRDefault="002E5642" w:rsidP="00FE21C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0520 - Extracția carbunelui inferior (PCS</w:t>
      </w:r>
    </w:p>
    <w:p w14:paraId="1F0F5A4F" w14:textId="77777777" w:rsidR="00FE21C6" w:rsidRPr="00E2205E" w:rsidRDefault="00000000" w:rsidP="00FE21C6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20" w:tooltip="CAEN 06 - Extracția petrolului brut și a gazelor naturale" w:history="1">
        <w:r w:rsidR="00FE21C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06 - </w:t>
        </w:r>
        <w:proofErr w:type="spellStart"/>
        <w:r w:rsidR="00FE21C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Extracția</w:t>
        </w:r>
        <w:proofErr w:type="spellEnd"/>
        <w:r w:rsidR="00FE21C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FE21C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petrolului</w:t>
        </w:r>
        <w:proofErr w:type="spellEnd"/>
        <w:r w:rsidR="00FE21C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brut </w:t>
        </w:r>
        <w:proofErr w:type="spellStart"/>
        <w:r w:rsidR="00FE21C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și</w:t>
        </w:r>
        <w:proofErr w:type="spellEnd"/>
        <w:r w:rsidR="00FE21C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a </w:t>
        </w:r>
        <w:proofErr w:type="spellStart"/>
        <w:r w:rsidR="00FE21C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gazelor</w:t>
        </w:r>
        <w:proofErr w:type="spellEnd"/>
        <w:r w:rsidR="00FE21C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FE21C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naturale</w:t>
        </w:r>
        <w:proofErr w:type="spellEnd"/>
      </w:hyperlink>
    </w:p>
    <w:p w14:paraId="2B083FEC" w14:textId="77777777" w:rsidR="00FE21C6" w:rsidRPr="00E2205E" w:rsidRDefault="00000000" w:rsidP="00FE21C6">
      <w:pPr>
        <w:rPr>
          <w:rFonts w:cstheme="minorHAnsi"/>
          <w:color w:val="0070C0"/>
        </w:rPr>
      </w:pPr>
      <w:hyperlink r:id="rId21" w:tooltip="CAEN 061 - Extracția petrolului brut" w:history="1">
        <w:r w:rsidR="00FE21C6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061 - </w:t>
        </w:r>
        <w:proofErr w:type="spellStart"/>
        <w:r w:rsidR="00FE21C6" w:rsidRPr="00E2205E">
          <w:rPr>
            <w:rStyle w:val="Hyperlink"/>
            <w:rFonts w:cstheme="minorHAnsi"/>
            <w:color w:val="0070C0"/>
            <w:shd w:val="clear" w:color="auto" w:fill="FFFFFF"/>
          </w:rPr>
          <w:t>Extracția</w:t>
        </w:r>
        <w:proofErr w:type="spellEnd"/>
        <w:r w:rsidR="00FE21C6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FE21C6" w:rsidRPr="00E2205E">
          <w:rPr>
            <w:rStyle w:val="Hyperlink"/>
            <w:rFonts w:cstheme="minorHAnsi"/>
            <w:color w:val="0070C0"/>
            <w:shd w:val="clear" w:color="auto" w:fill="FFFFFF"/>
          </w:rPr>
          <w:t>petrolului</w:t>
        </w:r>
        <w:proofErr w:type="spellEnd"/>
        <w:r w:rsidR="00FE21C6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brut</w:t>
        </w:r>
      </w:hyperlink>
    </w:p>
    <w:p w14:paraId="7689158D" w14:textId="77777777" w:rsidR="002E5642" w:rsidRPr="00E2205E" w:rsidRDefault="002E5642" w:rsidP="00FE21C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0610 - Extracția petrolului brut</w:t>
      </w:r>
    </w:p>
    <w:p w14:paraId="040CB3BE" w14:textId="77777777" w:rsidR="00873896" w:rsidRPr="00E2205E" w:rsidRDefault="00000000" w:rsidP="00873896">
      <w:pPr>
        <w:rPr>
          <w:rFonts w:cstheme="minorHAnsi"/>
          <w:color w:val="0070C0"/>
          <w:lang w:val="it-IT"/>
        </w:rPr>
      </w:pPr>
      <w:hyperlink r:id="rId22" w:tooltip="CAEN 062 - Extracția gazelor naturale" w:history="1"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062 - </w:t>
        </w:r>
        <w:proofErr w:type="spellStart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>Extracția</w:t>
        </w:r>
        <w:proofErr w:type="spellEnd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>gazelor</w:t>
        </w:r>
        <w:proofErr w:type="spellEnd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>naturale</w:t>
        </w:r>
        <w:proofErr w:type="spellEnd"/>
      </w:hyperlink>
    </w:p>
    <w:p w14:paraId="76583AB0" w14:textId="77777777" w:rsidR="002E5642" w:rsidRPr="00E2205E" w:rsidRDefault="002E5642" w:rsidP="00FE21C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lastRenderedPageBreak/>
        <w:t>0620 - Extracția gazelor naturale</w:t>
      </w:r>
    </w:p>
    <w:p w14:paraId="31D07AC2" w14:textId="77777777" w:rsidR="00873896" w:rsidRPr="00E2205E" w:rsidRDefault="00000000" w:rsidP="00873896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23" w:tooltip="CAEN 09 - Activități de servicii anexe extracției" w:history="1">
        <w:r w:rsidR="0087389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09 - </w:t>
        </w:r>
        <w:proofErr w:type="spellStart"/>
        <w:r w:rsidR="0087389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Activități</w:t>
        </w:r>
        <w:proofErr w:type="spellEnd"/>
        <w:r w:rsidR="0087389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de </w:t>
        </w:r>
        <w:proofErr w:type="spellStart"/>
        <w:r w:rsidR="0087389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servicii</w:t>
        </w:r>
        <w:proofErr w:type="spellEnd"/>
        <w:r w:rsidR="0087389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87389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anexe</w:t>
        </w:r>
        <w:proofErr w:type="spellEnd"/>
        <w:r w:rsidR="0087389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87389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extracției</w:t>
        </w:r>
        <w:proofErr w:type="spellEnd"/>
      </w:hyperlink>
    </w:p>
    <w:p w14:paraId="26023207" w14:textId="77777777" w:rsidR="00873896" w:rsidRPr="00E2205E" w:rsidRDefault="00000000" w:rsidP="00873896">
      <w:pPr>
        <w:rPr>
          <w:rFonts w:cstheme="minorHAnsi"/>
          <w:color w:val="0070C0"/>
          <w:lang w:val="it-IT"/>
        </w:rPr>
      </w:pPr>
      <w:hyperlink r:id="rId24" w:tooltip="CAEN 091 - Activități de servicii anexe extracției petrolului brut si gazelor naturale" w:history="1"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091 - </w:t>
        </w:r>
        <w:proofErr w:type="spellStart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 </w:t>
        </w:r>
        <w:proofErr w:type="spellStart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>servicii</w:t>
        </w:r>
        <w:proofErr w:type="spellEnd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>anexe</w:t>
        </w:r>
        <w:proofErr w:type="spellEnd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>extracției</w:t>
        </w:r>
        <w:proofErr w:type="spellEnd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>petrolului</w:t>
        </w:r>
        <w:proofErr w:type="spellEnd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brut </w:t>
        </w:r>
        <w:proofErr w:type="spellStart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>si</w:t>
        </w:r>
        <w:proofErr w:type="spellEnd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>gazelor</w:t>
        </w:r>
        <w:proofErr w:type="spellEnd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>naturale</w:t>
        </w:r>
        <w:proofErr w:type="spellEnd"/>
      </w:hyperlink>
    </w:p>
    <w:p w14:paraId="3D46104F" w14:textId="77777777" w:rsidR="002E5642" w:rsidRPr="00E2205E" w:rsidRDefault="002E5642" w:rsidP="00FE21C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0910 - Activități de servicii anexe extracției petrolului brut si gazelor naturale</w:t>
      </w:r>
    </w:p>
    <w:p w14:paraId="43EC7167" w14:textId="77777777" w:rsidR="00873896" w:rsidRPr="00E2205E" w:rsidRDefault="00000000" w:rsidP="00873896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25" w:tooltip="CAEN 10 - Industria alimentară" w:history="1">
        <w:r w:rsidR="0087389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10 - </w:t>
        </w:r>
        <w:proofErr w:type="spellStart"/>
        <w:r w:rsidR="0087389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Industria</w:t>
        </w:r>
        <w:proofErr w:type="spellEnd"/>
        <w:r w:rsidR="0087389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87389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alimentară</w:t>
        </w:r>
        <w:proofErr w:type="spellEnd"/>
      </w:hyperlink>
    </w:p>
    <w:p w14:paraId="60C759ED" w14:textId="77777777" w:rsidR="004F283D" w:rsidRPr="00E2205E" w:rsidRDefault="00000000" w:rsidP="004F283D">
      <w:pPr>
        <w:rPr>
          <w:rFonts w:cstheme="minorHAnsi"/>
          <w:color w:val="0070C0"/>
        </w:rPr>
      </w:pPr>
      <w:hyperlink r:id="rId26" w:tooltip="CAEN 101 - Producția, prelucrarea si conservarea carnii si a produselor din carne" w:history="1">
        <w:r w:rsidR="004F283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101 - </w:t>
        </w:r>
        <w:proofErr w:type="spellStart"/>
        <w:r w:rsidR="004F283D" w:rsidRPr="00E2205E">
          <w:rPr>
            <w:rStyle w:val="Hyperlink"/>
            <w:rFonts w:cstheme="minorHAnsi"/>
            <w:color w:val="0070C0"/>
            <w:shd w:val="clear" w:color="auto" w:fill="FFFFFF"/>
          </w:rPr>
          <w:t>Producția</w:t>
        </w:r>
        <w:proofErr w:type="spellEnd"/>
        <w:r w:rsidR="004F283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, </w:t>
        </w:r>
        <w:proofErr w:type="spellStart"/>
        <w:r w:rsidR="004F283D" w:rsidRPr="00E2205E">
          <w:rPr>
            <w:rStyle w:val="Hyperlink"/>
            <w:rFonts w:cstheme="minorHAnsi"/>
            <w:color w:val="0070C0"/>
            <w:shd w:val="clear" w:color="auto" w:fill="FFFFFF"/>
          </w:rPr>
          <w:t>prelucrarea</w:t>
        </w:r>
        <w:proofErr w:type="spellEnd"/>
        <w:r w:rsidR="004F283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4F283D" w:rsidRPr="00E2205E">
          <w:rPr>
            <w:rStyle w:val="Hyperlink"/>
            <w:rFonts w:cstheme="minorHAnsi"/>
            <w:color w:val="0070C0"/>
            <w:shd w:val="clear" w:color="auto" w:fill="FFFFFF"/>
          </w:rPr>
          <w:t>si</w:t>
        </w:r>
        <w:proofErr w:type="spellEnd"/>
        <w:r w:rsidR="004F283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4F283D" w:rsidRPr="00E2205E">
          <w:rPr>
            <w:rStyle w:val="Hyperlink"/>
            <w:rFonts w:cstheme="minorHAnsi"/>
            <w:color w:val="0070C0"/>
            <w:shd w:val="clear" w:color="auto" w:fill="FFFFFF"/>
          </w:rPr>
          <w:t>conservarea</w:t>
        </w:r>
        <w:proofErr w:type="spellEnd"/>
        <w:r w:rsidR="004F283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4F283D" w:rsidRPr="00E2205E">
          <w:rPr>
            <w:rStyle w:val="Hyperlink"/>
            <w:rFonts w:cstheme="minorHAnsi"/>
            <w:color w:val="0070C0"/>
            <w:shd w:val="clear" w:color="auto" w:fill="FFFFFF"/>
          </w:rPr>
          <w:t>carnii</w:t>
        </w:r>
        <w:proofErr w:type="spellEnd"/>
        <w:r w:rsidR="004F283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4F283D" w:rsidRPr="00E2205E">
          <w:rPr>
            <w:rStyle w:val="Hyperlink"/>
            <w:rFonts w:cstheme="minorHAnsi"/>
            <w:color w:val="0070C0"/>
            <w:shd w:val="clear" w:color="auto" w:fill="FFFFFF"/>
          </w:rPr>
          <w:t>si</w:t>
        </w:r>
        <w:proofErr w:type="spellEnd"/>
        <w:r w:rsidR="004F283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a </w:t>
        </w:r>
        <w:proofErr w:type="spellStart"/>
        <w:r w:rsidR="004F283D" w:rsidRPr="00E2205E">
          <w:rPr>
            <w:rStyle w:val="Hyperlink"/>
            <w:rFonts w:cstheme="minorHAnsi"/>
            <w:color w:val="0070C0"/>
            <w:shd w:val="clear" w:color="auto" w:fill="FFFFFF"/>
          </w:rPr>
          <w:t>produselor</w:t>
        </w:r>
        <w:proofErr w:type="spellEnd"/>
        <w:r w:rsidR="004F283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din carne</w:t>
        </w:r>
      </w:hyperlink>
    </w:p>
    <w:p w14:paraId="5AD1CD4F" w14:textId="77777777" w:rsidR="004F283D" w:rsidRPr="00E2205E" w:rsidRDefault="004F283D" w:rsidP="004F283D">
      <w:pPr>
        <w:rPr>
          <w:rFonts w:cstheme="minorHAnsi"/>
        </w:rPr>
      </w:pPr>
      <w:r w:rsidRPr="00E2205E">
        <w:rPr>
          <w:rFonts w:cstheme="minorHAnsi"/>
          <w:color w:val="0070C0"/>
        </w:rPr>
        <w:tab/>
      </w:r>
      <w:r w:rsidRPr="00E2205E">
        <w:rPr>
          <w:rFonts w:cstheme="minorHAnsi"/>
        </w:rPr>
        <w:t xml:space="preserve">1011 – </w:t>
      </w:r>
      <w:proofErr w:type="spellStart"/>
      <w:r w:rsidRPr="00E2205E">
        <w:rPr>
          <w:rFonts w:cstheme="minorHAnsi"/>
        </w:rPr>
        <w:t>Prelucrarea</w:t>
      </w:r>
      <w:proofErr w:type="spellEnd"/>
      <w:r w:rsidRPr="00E2205E">
        <w:rPr>
          <w:rFonts w:cstheme="minorHAnsi"/>
        </w:rPr>
        <w:t xml:space="preserve"> </w:t>
      </w:r>
      <w:proofErr w:type="spellStart"/>
      <w:r w:rsidRPr="00E2205E">
        <w:rPr>
          <w:rFonts w:cstheme="minorHAnsi"/>
        </w:rPr>
        <w:t>și</w:t>
      </w:r>
      <w:proofErr w:type="spellEnd"/>
      <w:r w:rsidRPr="00E2205E">
        <w:rPr>
          <w:rFonts w:cstheme="minorHAnsi"/>
        </w:rPr>
        <w:t xml:space="preserve"> </w:t>
      </w:r>
      <w:proofErr w:type="spellStart"/>
      <w:r w:rsidRPr="00E2205E">
        <w:rPr>
          <w:rFonts w:cstheme="minorHAnsi"/>
        </w:rPr>
        <w:t>conservarea</w:t>
      </w:r>
      <w:proofErr w:type="spellEnd"/>
      <w:r w:rsidRPr="00E2205E">
        <w:rPr>
          <w:rFonts w:cstheme="minorHAnsi"/>
        </w:rPr>
        <w:t xml:space="preserve"> </w:t>
      </w:r>
      <w:proofErr w:type="spellStart"/>
      <w:r w:rsidRPr="00E2205E">
        <w:rPr>
          <w:rFonts w:cstheme="minorHAnsi"/>
        </w:rPr>
        <w:t>cărnii</w:t>
      </w:r>
      <w:proofErr w:type="spellEnd"/>
    </w:p>
    <w:p w14:paraId="3DBE4556" w14:textId="77777777" w:rsidR="004F283D" w:rsidRPr="00E2205E" w:rsidRDefault="004F283D" w:rsidP="004F283D">
      <w:pPr>
        <w:rPr>
          <w:rFonts w:cstheme="minorHAnsi"/>
        </w:rPr>
      </w:pPr>
      <w:r w:rsidRPr="00E2205E">
        <w:rPr>
          <w:rFonts w:cstheme="minorHAnsi"/>
        </w:rPr>
        <w:tab/>
        <w:t xml:space="preserve">1012- </w:t>
      </w:r>
      <w:proofErr w:type="spellStart"/>
      <w:r w:rsidRPr="00E2205E">
        <w:rPr>
          <w:rFonts w:cstheme="minorHAnsi"/>
        </w:rPr>
        <w:t>Prelucrarea</w:t>
      </w:r>
      <w:proofErr w:type="spellEnd"/>
      <w:r w:rsidRPr="00E2205E">
        <w:rPr>
          <w:rFonts w:cstheme="minorHAnsi"/>
        </w:rPr>
        <w:t xml:space="preserve"> </w:t>
      </w:r>
      <w:proofErr w:type="spellStart"/>
      <w:r w:rsidRPr="00E2205E">
        <w:rPr>
          <w:rFonts w:cstheme="minorHAnsi"/>
        </w:rPr>
        <w:t>și</w:t>
      </w:r>
      <w:proofErr w:type="spellEnd"/>
      <w:r w:rsidRPr="00E2205E">
        <w:rPr>
          <w:rFonts w:cstheme="minorHAnsi"/>
        </w:rPr>
        <w:t xml:space="preserve"> </w:t>
      </w:r>
      <w:proofErr w:type="spellStart"/>
      <w:r w:rsidRPr="00E2205E">
        <w:rPr>
          <w:rFonts w:cstheme="minorHAnsi"/>
        </w:rPr>
        <w:t>conservarea</w:t>
      </w:r>
      <w:proofErr w:type="spellEnd"/>
      <w:r w:rsidRPr="00E2205E">
        <w:rPr>
          <w:rFonts w:cstheme="minorHAnsi"/>
        </w:rPr>
        <w:t xml:space="preserve"> </w:t>
      </w:r>
      <w:proofErr w:type="spellStart"/>
      <w:r w:rsidRPr="00E2205E">
        <w:rPr>
          <w:rFonts w:cstheme="minorHAnsi"/>
        </w:rPr>
        <w:t>cărnii</w:t>
      </w:r>
      <w:proofErr w:type="spellEnd"/>
      <w:r w:rsidRPr="00E2205E">
        <w:rPr>
          <w:rFonts w:cstheme="minorHAnsi"/>
        </w:rPr>
        <w:t xml:space="preserve"> de </w:t>
      </w:r>
      <w:proofErr w:type="spellStart"/>
      <w:r w:rsidRPr="00E2205E">
        <w:rPr>
          <w:rFonts w:cstheme="minorHAnsi"/>
        </w:rPr>
        <w:t>pasăre</w:t>
      </w:r>
      <w:proofErr w:type="spellEnd"/>
    </w:p>
    <w:p w14:paraId="4776D4D3" w14:textId="77777777" w:rsidR="004F283D" w:rsidRPr="00E2205E" w:rsidRDefault="004F283D" w:rsidP="004F283D">
      <w:pPr>
        <w:rPr>
          <w:rFonts w:cstheme="minorHAnsi"/>
        </w:rPr>
      </w:pPr>
      <w:r w:rsidRPr="00E2205E">
        <w:rPr>
          <w:rFonts w:cstheme="minorHAnsi"/>
        </w:rPr>
        <w:tab/>
        <w:t xml:space="preserve">1013 – </w:t>
      </w:r>
      <w:proofErr w:type="spellStart"/>
      <w:r w:rsidRPr="00E2205E">
        <w:rPr>
          <w:rFonts w:cstheme="minorHAnsi"/>
        </w:rPr>
        <w:t>Fabricarea</w:t>
      </w:r>
      <w:proofErr w:type="spellEnd"/>
      <w:r w:rsidRPr="00E2205E">
        <w:rPr>
          <w:rFonts w:cstheme="minorHAnsi"/>
        </w:rPr>
        <w:t xml:space="preserve"> </w:t>
      </w:r>
      <w:proofErr w:type="spellStart"/>
      <w:r w:rsidRPr="00E2205E">
        <w:rPr>
          <w:rFonts w:cstheme="minorHAnsi"/>
        </w:rPr>
        <w:t>produselor</w:t>
      </w:r>
      <w:proofErr w:type="spellEnd"/>
      <w:r w:rsidRPr="00E2205E">
        <w:rPr>
          <w:rFonts w:cstheme="minorHAnsi"/>
        </w:rPr>
        <w:t xml:space="preserve"> din carne (inclusive din carne de </w:t>
      </w:r>
      <w:proofErr w:type="spellStart"/>
      <w:r w:rsidRPr="00E2205E">
        <w:rPr>
          <w:rFonts w:cstheme="minorHAnsi"/>
        </w:rPr>
        <w:t>pasăre</w:t>
      </w:r>
      <w:proofErr w:type="spellEnd"/>
      <w:r w:rsidRPr="00E2205E">
        <w:rPr>
          <w:rFonts w:cstheme="minorHAnsi"/>
        </w:rPr>
        <w:t>)</w:t>
      </w:r>
    </w:p>
    <w:p w14:paraId="34CF81AA" w14:textId="77777777" w:rsidR="00873896" w:rsidRPr="00E2205E" w:rsidRDefault="00000000" w:rsidP="00873896">
      <w:pPr>
        <w:rPr>
          <w:rFonts w:cstheme="minorHAnsi"/>
          <w:color w:val="0070C0"/>
        </w:rPr>
      </w:pPr>
      <w:hyperlink r:id="rId27" w:tooltip="CAEN 102 - Prelucrarea si conservarea pestelui, crustaceelor si molustelor" w:history="1"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102 - </w:t>
        </w:r>
        <w:proofErr w:type="spellStart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>Prelucrarea</w:t>
        </w:r>
        <w:proofErr w:type="spellEnd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>si</w:t>
        </w:r>
        <w:proofErr w:type="spellEnd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>conservarea</w:t>
        </w:r>
        <w:proofErr w:type="spellEnd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>pestelui</w:t>
        </w:r>
        <w:proofErr w:type="spellEnd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, </w:t>
        </w:r>
        <w:proofErr w:type="spellStart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>crustaceelor</w:t>
        </w:r>
        <w:proofErr w:type="spellEnd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>si</w:t>
        </w:r>
        <w:proofErr w:type="spellEnd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>molustelor</w:t>
        </w:r>
        <w:proofErr w:type="spellEnd"/>
      </w:hyperlink>
    </w:p>
    <w:p w14:paraId="17AE1686" w14:textId="77777777" w:rsidR="002E5642" w:rsidRPr="00E2205E" w:rsidRDefault="002E5642" w:rsidP="0087389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1020 - Prelucrarea si conservarea pestelui, crustaceelor si molustelor</w:t>
      </w:r>
    </w:p>
    <w:p w14:paraId="0CA2DC43" w14:textId="77777777" w:rsidR="00A37252" w:rsidRPr="00E2205E" w:rsidRDefault="00000000" w:rsidP="00A37252">
      <w:pPr>
        <w:rPr>
          <w:rFonts w:cstheme="minorHAnsi"/>
          <w:lang w:val="it-IT"/>
        </w:rPr>
      </w:pPr>
      <w:hyperlink r:id="rId28" w:tooltip="CAEN 103 - Prelucrarea si conservarea fructelor si legumelor" w:history="1">
        <w:r w:rsidR="00A37252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 xml:space="preserve">103 - </w:t>
        </w:r>
        <w:proofErr w:type="spellStart"/>
        <w:r w:rsidR="00A37252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>Prelucrarea</w:t>
        </w:r>
        <w:proofErr w:type="spellEnd"/>
        <w:r w:rsidR="00A37252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 xml:space="preserve"> </w:t>
        </w:r>
        <w:proofErr w:type="spellStart"/>
        <w:r w:rsidR="00A37252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>si</w:t>
        </w:r>
        <w:proofErr w:type="spellEnd"/>
        <w:r w:rsidR="00A37252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 xml:space="preserve"> </w:t>
        </w:r>
        <w:proofErr w:type="spellStart"/>
        <w:r w:rsidR="00A37252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>conservarea</w:t>
        </w:r>
        <w:proofErr w:type="spellEnd"/>
        <w:r w:rsidR="00A37252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 xml:space="preserve"> </w:t>
        </w:r>
        <w:proofErr w:type="spellStart"/>
        <w:r w:rsidR="00A37252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>fructelor</w:t>
        </w:r>
        <w:proofErr w:type="spellEnd"/>
        <w:r w:rsidR="00A37252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 xml:space="preserve"> </w:t>
        </w:r>
        <w:proofErr w:type="spellStart"/>
        <w:r w:rsidR="00A37252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>si</w:t>
        </w:r>
        <w:proofErr w:type="spellEnd"/>
        <w:r w:rsidR="00A37252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 xml:space="preserve"> </w:t>
        </w:r>
        <w:proofErr w:type="spellStart"/>
        <w:r w:rsidR="00A37252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>legumelor</w:t>
        </w:r>
        <w:proofErr w:type="spellEnd"/>
      </w:hyperlink>
      <w:r w:rsidR="00A37252" w:rsidRPr="00E2205E">
        <w:rPr>
          <w:rFonts w:cstheme="minorHAnsi"/>
          <w:lang w:val="it-IT"/>
        </w:rPr>
        <w:t xml:space="preserve"> </w:t>
      </w:r>
    </w:p>
    <w:p w14:paraId="5EE8B80D" w14:textId="77777777" w:rsidR="00A37252" w:rsidRPr="00E2205E" w:rsidRDefault="00A37252" w:rsidP="00A37252">
      <w:pPr>
        <w:ind w:firstLine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1031 - Prelucrarea si conservarea cartofilor</w:t>
      </w:r>
    </w:p>
    <w:p w14:paraId="20E9B007" w14:textId="77777777" w:rsidR="00A37252" w:rsidRPr="00E2205E" w:rsidRDefault="00A37252" w:rsidP="00A37252">
      <w:pPr>
        <w:ind w:firstLine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1032 - Fabricarea sucurilor de fructe si legume</w:t>
      </w:r>
    </w:p>
    <w:p w14:paraId="4012C633" w14:textId="77777777" w:rsidR="00A37252" w:rsidRPr="00E2205E" w:rsidRDefault="00A37252" w:rsidP="00A37252">
      <w:pPr>
        <w:ind w:firstLine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1039 - Prelucrarea si conservarea fructelor si legumelor n.c.a.</w:t>
      </w:r>
    </w:p>
    <w:p w14:paraId="2B4A5B36" w14:textId="77777777" w:rsidR="00A37252" w:rsidRPr="00E2205E" w:rsidRDefault="00000000" w:rsidP="00A37252">
      <w:pPr>
        <w:rPr>
          <w:rFonts w:cstheme="minorHAnsi"/>
          <w:color w:val="4472C4" w:themeColor="accent5"/>
          <w:lang w:val="it-IT"/>
        </w:rPr>
      </w:pPr>
      <w:hyperlink r:id="rId29" w:tooltip="CAEN 104 - Fabricarea uleiurilor si a grasimilor vegetale si animale" w:history="1">
        <w:r w:rsidR="00A37252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 xml:space="preserve">104 - </w:t>
        </w:r>
        <w:proofErr w:type="spellStart"/>
        <w:r w:rsidR="00A37252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>Fabricarea</w:t>
        </w:r>
        <w:proofErr w:type="spellEnd"/>
        <w:r w:rsidR="00A37252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 xml:space="preserve"> </w:t>
        </w:r>
        <w:proofErr w:type="spellStart"/>
        <w:r w:rsidR="00A37252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>uleiurilor</w:t>
        </w:r>
        <w:proofErr w:type="spellEnd"/>
        <w:r w:rsidR="00A37252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 xml:space="preserve"> </w:t>
        </w:r>
        <w:proofErr w:type="spellStart"/>
        <w:r w:rsidR="00A37252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>si</w:t>
        </w:r>
        <w:proofErr w:type="spellEnd"/>
        <w:r w:rsidR="00A37252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 xml:space="preserve"> a </w:t>
        </w:r>
        <w:proofErr w:type="spellStart"/>
        <w:r w:rsidR="00A37252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>grasimilor</w:t>
        </w:r>
        <w:proofErr w:type="spellEnd"/>
        <w:r w:rsidR="00A37252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 xml:space="preserve"> </w:t>
        </w:r>
        <w:proofErr w:type="spellStart"/>
        <w:r w:rsidR="00A37252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>vegetale</w:t>
        </w:r>
        <w:proofErr w:type="spellEnd"/>
        <w:r w:rsidR="00A37252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 xml:space="preserve"> </w:t>
        </w:r>
        <w:proofErr w:type="spellStart"/>
        <w:r w:rsidR="00A37252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>si</w:t>
        </w:r>
        <w:proofErr w:type="spellEnd"/>
        <w:r w:rsidR="00A37252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 xml:space="preserve"> </w:t>
        </w:r>
        <w:proofErr w:type="spellStart"/>
        <w:r w:rsidR="00A37252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>animale</w:t>
        </w:r>
        <w:proofErr w:type="spellEnd"/>
      </w:hyperlink>
    </w:p>
    <w:p w14:paraId="5E99E16F" w14:textId="77777777" w:rsidR="00A37252" w:rsidRPr="00E2205E" w:rsidRDefault="00A37252" w:rsidP="00D32C6E">
      <w:pPr>
        <w:ind w:firstLine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1041 - Fabricarea uleiurilor si grasimilor</w:t>
      </w:r>
    </w:p>
    <w:p w14:paraId="506A4FB7" w14:textId="77777777" w:rsidR="00A37252" w:rsidRPr="00E2205E" w:rsidRDefault="00A37252" w:rsidP="00D32C6E">
      <w:pPr>
        <w:ind w:firstLine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1042 - Fabricarea margarinei si a altor produse comestibile similare</w:t>
      </w:r>
    </w:p>
    <w:p w14:paraId="19810B01" w14:textId="77777777" w:rsidR="00A37252" w:rsidRPr="00E2205E" w:rsidRDefault="00000000" w:rsidP="00A37252">
      <w:pPr>
        <w:rPr>
          <w:rFonts w:cstheme="minorHAnsi"/>
          <w:color w:val="4472C4" w:themeColor="accent5"/>
          <w:lang w:val="it-IT"/>
        </w:rPr>
      </w:pPr>
      <w:hyperlink r:id="rId30" w:tooltip="CAEN 105 - Fabricarea produselor lactate" w:history="1">
        <w:r w:rsidR="00D32C6E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 xml:space="preserve">105 - </w:t>
        </w:r>
        <w:proofErr w:type="spellStart"/>
        <w:r w:rsidR="00D32C6E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>Fabricarea</w:t>
        </w:r>
        <w:proofErr w:type="spellEnd"/>
        <w:r w:rsidR="00D32C6E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 xml:space="preserve"> </w:t>
        </w:r>
        <w:proofErr w:type="spellStart"/>
        <w:r w:rsidR="00D32C6E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>produselor</w:t>
        </w:r>
        <w:proofErr w:type="spellEnd"/>
        <w:r w:rsidR="00D32C6E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 xml:space="preserve"> lactate</w:t>
        </w:r>
      </w:hyperlink>
    </w:p>
    <w:p w14:paraId="068FF1F2" w14:textId="77777777" w:rsidR="00A37252" w:rsidRPr="00E2205E" w:rsidRDefault="00A37252" w:rsidP="00D32C6E">
      <w:pPr>
        <w:ind w:firstLine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1051 - Fabricarea produselor lactate si a branzeturilor</w:t>
      </w:r>
    </w:p>
    <w:p w14:paraId="5B417674" w14:textId="77777777" w:rsidR="00A37252" w:rsidRPr="00E2205E" w:rsidRDefault="00A37252" w:rsidP="00D32C6E">
      <w:pPr>
        <w:ind w:firstLine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1052 - Fabricarea inghetatei</w:t>
      </w:r>
    </w:p>
    <w:p w14:paraId="796A1A0D" w14:textId="77777777" w:rsidR="00D32C6E" w:rsidRPr="00E2205E" w:rsidRDefault="00000000" w:rsidP="00A37252">
      <w:pPr>
        <w:rPr>
          <w:rFonts w:cstheme="minorHAnsi"/>
          <w:lang w:val="it-IT"/>
        </w:rPr>
      </w:pPr>
      <w:hyperlink r:id="rId31" w:tooltip="CAEN 106 - Fabricarea produselor de morarit, a amidonului si produselor din amidon" w:history="1">
        <w:r w:rsidR="00D32C6E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 xml:space="preserve">106 - </w:t>
        </w:r>
        <w:proofErr w:type="spellStart"/>
        <w:r w:rsidR="00D32C6E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>Fabricarea</w:t>
        </w:r>
        <w:proofErr w:type="spellEnd"/>
        <w:r w:rsidR="00D32C6E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 xml:space="preserve"> </w:t>
        </w:r>
        <w:proofErr w:type="spellStart"/>
        <w:r w:rsidR="00D32C6E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>produselor</w:t>
        </w:r>
        <w:proofErr w:type="spellEnd"/>
        <w:r w:rsidR="00D32C6E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 xml:space="preserve"> de </w:t>
        </w:r>
        <w:proofErr w:type="spellStart"/>
        <w:r w:rsidR="00D32C6E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>morarit</w:t>
        </w:r>
        <w:proofErr w:type="spellEnd"/>
        <w:r w:rsidR="00D32C6E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 xml:space="preserve">, </w:t>
        </w:r>
        <w:proofErr w:type="gramStart"/>
        <w:r w:rsidR="00D32C6E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>a</w:t>
        </w:r>
        <w:proofErr w:type="gramEnd"/>
        <w:r w:rsidR="00D32C6E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 xml:space="preserve"> </w:t>
        </w:r>
        <w:proofErr w:type="spellStart"/>
        <w:r w:rsidR="00D32C6E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>amidonului</w:t>
        </w:r>
        <w:proofErr w:type="spellEnd"/>
        <w:r w:rsidR="00D32C6E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 xml:space="preserve"> </w:t>
        </w:r>
        <w:proofErr w:type="spellStart"/>
        <w:r w:rsidR="00D32C6E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>si</w:t>
        </w:r>
        <w:proofErr w:type="spellEnd"/>
        <w:r w:rsidR="00D32C6E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 xml:space="preserve"> </w:t>
        </w:r>
        <w:proofErr w:type="spellStart"/>
        <w:r w:rsidR="00D32C6E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>produselor</w:t>
        </w:r>
        <w:proofErr w:type="spellEnd"/>
        <w:r w:rsidR="00D32C6E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 xml:space="preserve"> din </w:t>
        </w:r>
        <w:proofErr w:type="spellStart"/>
        <w:r w:rsidR="00D32C6E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>amidon</w:t>
        </w:r>
        <w:proofErr w:type="spellEnd"/>
      </w:hyperlink>
      <w:r w:rsidR="00D32C6E" w:rsidRPr="00E2205E">
        <w:rPr>
          <w:rFonts w:cstheme="minorHAnsi"/>
          <w:lang w:val="it-IT"/>
        </w:rPr>
        <w:t xml:space="preserve"> </w:t>
      </w:r>
    </w:p>
    <w:p w14:paraId="767663B9" w14:textId="77777777" w:rsidR="009F6DD7" w:rsidRPr="00E2205E" w:rsidRDefault="009F6DD7" w:rsidP="009F6DD7">
      <w:pPr>
        <w:ind w:firstLine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1061 - Fabricarea produselor de morarit</w:t>
      </w:r>
    </w:p>
    <w:p w14:paraId="36DCABEA" w14:textId="77777777" w:rsidR="009F6DD7" w:rsidRPr="00E2205E" w:rsidRDefault="009F6DD7" w:rsidP="009F6DD7">
      <w:pPr>
        <w:ind w:firstLine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1062 - Fabricarea amidonului si a produselor din amidon</w:t>
      </w:r>
    </w:p>
    <w:p w14:paraId="4ABC05A7" w14:textId="77777777" w:rsidR="00873896" w:rsidRPr="00E2205E" w:rsidRDefault="00000000" w:rsidP="00873896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32" w:tooltip="CAEN 11 - Fabricarea băuturilor" w:history="1">
        <w:r w:rsidR="0087389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11 - </w:t>
        </w:r>
        <w:proofErr w:type="spellStart"/>
        <w:r w:rsidR="0087389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Fabricarea</w:t>
        </w:r>
        <w:proofErr w:type="spellEnd"/>
        <w:r w:rsidR="0087389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87389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băuturilor</w:t>
        </w:r>
        <w:proofErr w:type="spellEnd"/>
      </w:hyperlink>
    </w:p>
    <w:p w14:paraId="2A31A2BF" w14:textId="77777777" w:rsidR="00873896" w:rsidRPr="00E2205E" w:rsidRDefault="00000000" w:rsidP="00873896">
      <w:pPr>
        <w:rPr>
          <w:rFonts w:cstheme="minorHAnsi"/>
          <w:color w:val="0070C0"/>
        </w:rPr>
      </w:pPr>
      <w:hyperlink r:id="rId33" w:tooltip="CAEN 110 - Fabricarea băuturilor" w:history="1"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110 - </w:t>
        </w:r>
        <w:proofErr w:type="spellStart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>Fabricarea</w:t>
        </w:r>
        <w:proofErr w:type="spellEnd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>băuturilor</w:t>
        </w:r>
        <w:proofErr w:type="spellEnd"/>
      </w:hyperlink>
    </w:p>
    <w:p w14:paraId="4D3D5360" w14:textId="77777777" w:rsidR="002E5642" w:rsidRPr="00E2205E" w:rsidRDefault="002E5642" w:rsidP="0087389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1101 - Distilarea, rafinarea si mixarea băuturilor alcoolice</w:t>
      </w:r>
    </w:p>
    <w:p w14:paraId="44B4697C" w14:textId="77777777" w:rsidR="002E5642" w:rsidRPr="00E2205E" w:rsidRDefault="002E5642" w:rsidP="0087389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1102 - Fabricarea vinurilor din struguri</w:t>
      </w:r>
    </w:p>
    <w:p w14:paraId="583F8B31" w14:textId="77777777" w:rsidR="002E5642" w:rsidRPr="00E2205E" w:rsidRDefault="002E5642" w:rsidP="0087389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1103 - Fabricarea cidrului si a altor vinuri din fructe</w:t>
      </w:r>
    </w:p>
    <w:p w14:paraId="18CBCC24" w14:textId="77777777" w:rsidR="002E5642" w:rsidRPr="00E2205E" w:rsidRDefault="002E5642" w:rsidP="0087389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lastRenderedPageBreak/>
        <w:t>1104 - Fabricarea altor bauturi nedistilate, obținute prin fermentare</w:t>
      </w:r>
    </w:p>
    <w:p w14:paraId="5D6345C9" w14:textId="77777777" w:rsidR="002E5642" w:rsidRPr="00E2205E" w:rsidRDefault="002E5642" w:rsidP="0087389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1105 - Fabricarea berii</w:t>
      </w:r>
    </w:p>
    <w:p w14:paraId="44791F83" w14:textId="77777777" w:rsidR="00873896" w:rsidRPr="00E2205E" w:rsidRDefault="00000000" w:rsidP="00873896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34" w:tooltip="CAEN 12 - Fabricarea produselor din tutun" w:history="1">
        <w:r w:rsidR="0087389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12 - </w:t>
        </w:r>
        <w:proofErr w:type="spellStart"/>
        <w:r w:rsidR="0087389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Fabricarea</w:t>
        </w:r>
        <w:proofErr w:type="spellEnd"/>
        <w:r w:rsidR="0087389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87389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produselor</w:t>
        </w:r>
        <w:proofErr w:type="spellEnd"/>
        <w:r w:rsidR="0087389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din </w:t>
        </w:r>
        <w:proofErr w:type="spellStart"/>
        <w:r w:rsidR="0087389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tutun</w:t>
        </w:r>
        <w:proofErr w:type="spellEnd"/>
      </w:hyperlink>
    </w:p>
    <w:p w14:paraId="75BAC937" w14:textId="77777777" w:rsidR="002A2B6D" w:rsidRPr="00E2205E" w:rsidRDefault="00000000" w:rsidP="002A2B6D">
      <w:pPr>
        <w:rPr>
          <w:rFonts w:cstheme="minorHAnsi"/>
          <w:color w:val="0070C0"/>
        </w:rPr>
      </w:pPr>
      <w:hyperlink r:id="rId35" w:tooltip="CAEN 120 - Fabricarea produselor din tutun" w:history="1"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120 -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Fabricarea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produselor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din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tutun</w:t>
        </w:r>
        <w:proofErr w:type="spellEnd"/>
      </w:hyperlink>
    </w:p>
    <w:p w14:paraId="19C64103" w14:textId="77777777" w:rsidR="002E5642" w:rsidRPr="00E2205E" w:rsidRDefault="002E5642" w:rsidP="0087389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1200 - Fabricarea produselor din tutun</w:t>
      </w:r>
    </w:p>
    <w:p w14:paraId="65B8D7A5" w14:textId="77777777" w:rsidR="002A2B6D" w:rsidRPr="00E2205E" w:rsidRDefault="00000000" w:rsidP="002A2B6D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36" w:tooltip="CAEN 19 - Fabricarea produselor de cocserie și a produselor obținute din prelucrarea țițeiului" w:history="1"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19 -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Fabricarea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produselor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de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cocserie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și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a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produselor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obținute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din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prelucrarea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țițeiului</w:t>
        </w:r>
        <w:proofErr w:type="spellEnd"/>
      </w:hyperlink>
    </w:p>
    <w:p w14:paraId="7F35C0AF" w14:textId="77777777" w:rsidR="002A2B6D" w:rsidRPr="00E2205E" w:rsidRDefault="00000000" w:rsidP="002A2B6D">
      <w:pPr>
        <w:rPr>
          <w:rFonts w:cstheme="minorHAnsi"/>
          <w:color w:val="0070C0"/>
        </w:rPr>
      </w:pPr>
      <w:hyperlink r:id="rId37" w:tooltip="CAEN 191 - Fabricarea produselor de cocserie" w:history="1"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191 -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Fabricarea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produselor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cocserie</w:t>
        </w:r>
        <w:proofErr w:type="spellEnd"/>
      </w:hyperlink>
    </w:p>
    <w:p w14:paraId="4C2E016B" w14:textId="77777777" w:rsidR="002E5642" w:rsidRPr="00E2205E" w:rsidRDefault="002E5642" w:rsidP="0087389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1910 - Fabricarea produselor de cocserie</w:t>
      </w:r>
    </w:p>
    <w:p w14:paraId="1BF94BDA" w14:textId="77777777" w:rsidR="002A2B6D" w:rsidRPr="00E2205E" w:rsidRDefault="00000000" w:rsidP="002A2B6D">
      <w:pPr>
        <w:rPr>
          <w:rFonts w:cstheme="minorHAnsi"/>
          <w:color w:val="0070C0"/>
          <w:lang w:val="it-IT"/>
        </w:rPr>
      </w:pPr>
      <w:hyperlink r:id="rId38" w:tooltip="CAEN 192 - Fabricarea produselor obținute din prelucrarea titeiului" w:history="1"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192 -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Fabricarea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produselor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obținute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din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prelucrarea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titeiului</w:t>
        </w:r>
        <w:proofErr w:type="spellEnd"/>
      </w:hyperlink>
    </w:p>
    <w:p w14:paraId="45DFA5D7" w14:textId="77777777" w:rsidR="002E5642" w:rsidRPr="00E2205E" w:rsidRDefault="002E5642" w:rsidP="0087389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1920 - Fabricarea produselor obținute din prelucrarea titeiului</w:t>
      </w:r>
    </w:p>
    <w:p w14:paraId="2FE9F310" w14:textId="77777777" w:rsidR="002A2B6D" w:rsidRPr="00E2205E" w:rsidRDefault="00000000" w:rsidP="002A2B6D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39" w:tooltip="CAEN 20 - Fabricarea substanțelor și a produselor chimice" w:history="1"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20 -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Fabricarea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substanțelor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și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a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produselor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chimice</w:t>
        </w:r>
        <w:proofErr w:type="spellEnd"/>
      </w:hyperlink>
    </w:p>
    <w:p w14:paraId="3D1E6B01" w14:textId="77777777" w:rsidR="002A2B6D" w:rsidRPr="00E2205E" w:rsidRDefault="00000000" w:rsidP="002A2B6D">
      <w:pPr>
        <w:rPr>
          <w:rFonts w:cstheme="minorHAnsi"/>
          <w:color w:val="0070C0"/>
        </w:rPr>
      </w:pPr>
      <w:hyperlink r:id="rId40" w:tooltip="CAEN 205 - Fabricarea altor produse chimice" w:history="1"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205 -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Fabricarea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altor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produse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chimice</w:t>
        </w:r>
        <w:proofErr w:type="spellEnd"/>
      </w:hyperlink>
    </w:p>
    <w:p w14:paraId="52FBD60F" w14:textId="77777777" w:rsidR="002E5642" w:rsidRPr="00E2205E" w:rsidRDefault="002E5642" w:rsidP="0087389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2051 - Fabricarea explozivilor</w:t>
      </w:r>
    </w:p>
    <w:p w14:paraId="224FEF58" w14:textId="77777777" w:rsidR="002A2B6D" w:rsidRPr="00E2205E" w:rsidRDefault="00000000" w:rsidP="002A2B6D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41" w:tooltip="CAEN 25 - Industria construcțiilor metalice și a produselor din metal, exclusiv mașini, utilaje și instalații" w:history="1"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25 -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Industria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construcțiilor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metalice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și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a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produselor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din metal,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exclusiv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mașini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,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utilaje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și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instalații</w:t>
        </w:r>
        <w:proofErr w:type="spellEnd"/>
      </w:hyperlink>
    </w:p>
    <w:p w14:paraId="6F9DBA0A" w14:textId="77777777" w:rsidR="002A2B6D" w:rsidRPr="00E2205E" w:rsidRDefault="00000000" w:rsidP="002A2B6D">
      <w:pPr>
        <w:rPr>
          <w:rFonts w:cstheme="minorHAnsi"/>
          <w:color w:val="0070C0"/>
        </w:rPr>
      </w:pPr>
      <w:hyperlink r:id="rId42" w:tooltip="CAEN 254 - Fabricarea armamentului si muniției" w:history="1"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254 -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Fabricarea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armamentului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si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muniției</w:t>
        </w:r>
        <w:proofErr w:type="spellEnd"/>
      </w:hyperlink>
    </w:p>
    <w:p w14:paraId="10F6FEE2" w14:textId="77777777" w:rsidR="002E5642" w:rsidRPr="00E2205E" w:rsidRDefault="002E5642" w:rsidP="002A2B6D">
      <w:pPr>
        <w:ind w:firstLine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2540 - Fabricarea armamentului si muniției</w:t>
      </w:r>
    </w:p>
    <w:p w14:paraId="6E9CD148" w14:textId="77777777" w:rsidR="002A2B6D" w:rsidRPr="00E2205E" w:rsidRDefault="00000000" w:rsidP="002A2B6D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43" w:tooltip="CAEN 26 - Fabricarea calculatoarelor și a produselor electronice și optice" w:history="1"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26 -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Fabricarea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calculatoarelor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și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a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produselor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electronice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și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optice</w:t>
        </w:r>
        <w:proofErr w:type="spellEnd"/>
      </w:hyperlink>
    </w:p>
    <w:p w14:paraId="1115A54E" w14:textId="77777777" w:rsidR="002A2B6D" w:rsidRPr="00E2205E" w:rsidRDefault="00000000" w:rsidP="002A2B6D">
      <w:pPr>
        <w:rPr>
          <w:rFonts w:cstheme="minorHAnsi"/>
          <w:color w:val="0070C0"/>
        </w:rPr>
      </w:pPr>
      <w:hyperlink r:id="rId44" w:tooltip="CAEN 262 - Fabricarea calculatoarelor si a echipamentelor periferice" w:history="1"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262 -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Fabricarea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calculatoarelor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si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gram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a</w:t>
        </w:r>
        <w:proofErr w:type="gram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echipamentelor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periferice</w:t>
        </w:r>
        <w:proofErr w:type="spellEnd"/>
      </w:hyperlink>
    </w:p>
    <w:p w14:paraId="0673556A" w14:textId="77777777" w:rsidR="002E5642" w:rsidRPr="00E2205E" w:rsidRDefault="002E5642" w:rsidP="002A2B6D">
      <w:pPr>
        <w:ind w:firstLine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2620 - Fabricarea calculatoarelor si a echipamentelor periferice</w:t>
      </w:r>
    </w:p>
    <w:p w14:paraId="11A08034" w14:textId="77777777" w:rsidR="002A2B6D" w:rsidRPr="00E2205E" w:rsidRDefault="00000000" w:rsidP="002E5642">
      <w:pPr>
        <w:rPr>
          <w:rFonts w:cstheme="minorHAnsi"/>
          <w:color w:val="0070C0"/>
          <w:lang w:val="it-IT"/>
        </w:rPr>
      </w:pPr>
      <w:hyperlink r:id="rId45" w:tooltip="CAEN 263 - Fabricarea echipamentelor de comunicații" w:history="1"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263 -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Fabricarea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echipamentelor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comunicații</w:t>
        </w:r>
        <w:proofErr w:type="spellEnd"/>
      </w:hyperlink>
    </w:p>
    <w:p w14:paraId="55630350" w14:textId="77777777" w:rsidR="002E5642" w:rsidRPr="00E2205E" w:rsidRDefault="002E5642" w:rsidP="002A2B6D">
      <w:pPr>
        <w:ind w:firstLine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2630 - Fabricarea echipamentelor de comunicații</w:t>
      </w:r>
    </w:p>
    <w:p w14:paraId="5282E549" w14:textId="77777777" w:rsidR="002A2B6D" w:rsidRPr="00E2205E" w:rsidRDefault="00000000" w:rsidP="002A2B6D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46" w:tooltip="CAEN 35 - Producția și furnizarea de energie electrică și termică, gaze, apă caldă și aer condiționat" w:history="1"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35 -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Producția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și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furnizarea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de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energie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electrică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și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termică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, gaze,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apă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caldă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și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aer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condiționat</w:t>
        </w:r>
        <w:proofErr w:type="spellEnd"/>
      </w:hyperlink>
    </w:p>
    <w:p w14:paraId="02A2F777" w14:textId="77777777" w:rsidR="002A2B6D" w:rsidRPr="00E2205E" w:rsidRDefault="00000000" w:rsidP="002A2B6D">
      <w:pPr>
        <w:rPr>
          <w:rFonts w:cstheme="minorHAnsi"/>
          <w:color w:val="0070C0"/>
        </w:rPr>
      </w:pPr>
      <w:hyperlink r:id="rId47" w:tooltip="CAEN 352 - Producția gazelor; distributia combustibililor gazosi prin conducte" w:history="1"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352 -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Producția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gazelor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;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distributia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combustibililor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gazosi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prin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conducte</w:t>
        </w:r>
        <w:proofErr w:type="spellEnd"/>
      </w:hyperlink>
    </w:p>
    <w:p w14:paraId="40FC50D2" w14:textId="77777777" w:rsidR="002E5642" w:rsidRPr="00E2205E" w:rsidRDefault="002E5642" w:rsidP="002A2B6D">
      <w:pPr>
        <w:ind w:firstLine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3521 - Producția gazelor</w:t>
      </w:r>
    </w:p>
    <w:p w14:paraId="2AB551CC" w14:textId="77777777" w:rsidR="002E5642" w:rsidRPr="00E2205E" w:rsidRDefault="002E5642" w:rsidP="002A2B6D">
      <w:pPr>
        <w:ind w:firstLine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3522 - Distributia combustibililor gazosi, prin conducte</w:t>
      </w:r>
    </w:p>
    <w:p w14:paraId="090FD0DC" w14:textId="77777777" w:rsidR="002E5642" w:rsidRPr="00E2205E" w:rsidRDefault="002E5642" w:rsidP="002A2B6D">
      <w:pPr>
        <w:ind w:firstLine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3523 - Comercializarea combustibililor gazosi, prin conducte</w:t>
      </w:r>
    </w:p>
    <w:p w14:paraId="3ECC41EB" w14:textId="77777777" w:rsidR="002A2B6D" w:rsidRPr="00E2205E" w:rsidRDefault="00000000" w:rsidP="002A2B6D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48" w:tooltip="CAEN 38 - Colectarea, tratarea și eliminarea deșeurilor; activități de recuperare a materialelor reciclabile" w:history="1"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38 -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Colectarea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,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tratarea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și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eliminarea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deșeurilor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;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activități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de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recuperare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a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materialelor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reciclabile</w:t>
        </w:r>
        <w:proofErr w:type="spellEnd"/>
      </w:hyperlink>
    </w:p>
    <w:p w14:paraId="3D099E7A" w14:textId="77777777" w:rsidR="002A2B6D" w:rsidRPr="00E2205E" w:rsidRDefault="00000000" w:rsidP="002A2B6D">
      <w:pPr>
        <w:rPr>
          <w:rFonts w:cstheme="minorHAnsi"/>
          <w:color w:val="0070C0"/>
        </w:rPr>
      </w:pPr>
      <w:hyperlink r:id="rId49" w:tooltip="CAEN 381 - Colectarea deseurilor" w:history="1"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381 -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Colectarea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deseurilor</w:t>
        </w:r>
        <w:proofErr w:type="spellEnd"/>
      </w:hyperlink>
    </w:p>
    <w:p w14:paraId="35117A73" w14:textId="77777777" w:rsidR="002E5642" w:rsidRPr="00E2205E" w:rsidRDefault="002E5642" w:rsidP="002A2B6D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3811 - Colectarea deseurilor nepericuloase</w:t>
      </w:r>
    </w:p>
    <w:p w14:paraId="7A93563B" w14:textId="77777777" w:rsidR="002E5642" w:rsidRPr="00E2205E" w:rsidRDefault="002E5642" w:rsidP="002A2B6D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3812 - Colectarea deseurilor periculoase</w:t>
      </w:r>
    </w:p>
    <w:p w14:paraId="01600814" w14:textId="77777777" w:rsidR="002A2B6D" w:rsidRPr="00E2205E" w:rsidRDefault="00000000" w:rsidP="002E5642">
      <w:pPr>
        <w:rPr>
          <w:rFonts w:cstheme="minorHAnsi"/>
          <w:color w:val="0070C0"/>
          <w:lang w:val="it-IT"/>
        </w:rPr>
      </w:pPr>
      <w:hyperlink r:id="rId50" w:tooltip="CAEN 382 - Tratarea si eliminarea deseurilor" w:history="1"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382 -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Tratarea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si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eliminarea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deseurilor</w:t>
        </w:r>
        <w:proofErr w:type="spellEnd"/>
      </w:hyperlink>
    </w:p>
    <w:p w14:paraId="5C229771" w14:textId="77777777" w:rsidR="002E5642" w:rsidRPr="00E2205E" w:rsidRDefault="002E5642" w:rsidP="002A2B6D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lastRenderedPageBreak/>
        <w:t>3821 - Tratarea si eliminarea deseurilor nepericuloase</w:t>
      </w:r>
    </w:p>
    <w:p w14:paraId="3618C263" w14:textId="77777777" w:rsidR="002E5642" w:rsidRPr="00E2205E" w:rsidRDefault="002E5642" w:rsidP="002A2B6D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3822 - Tratarea si eliminarea deseurilor periculoase</w:t>
      </w:r>
    </w:p>
    <w:p w14:paraId="6EE62A53" w14:textId="77777777" w:rsidR="002A2B6D" w:rsidRPr="00E2205E" w:rsidRDefault="00000000" w:rsidP="002A2B6D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51" w:tooltip="CAEN 46 - Comerț cu ridicata cu excepția comerțului cu autovehicule și motociclete" w:history="1"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46 -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Comerț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cu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ridicata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cu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excepția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comerțului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cu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autovehicule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și</w:t>
        </w:r>
        <w:proofErr w:type="spellEnd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motociclete</w:t>
        </w:r>
        <w:proofErr w:type="spellEnd"/>
      </w:hyperlink>
    </w:p>
    <w:p w14:paraId="0EF2B49B" w14:textId="77777777" w:rsidR="002A2B6D" w:rsidRPr="00E2205E" w:rsidRDefault="00000000" w:rsidP="002A2B6D">
      <w:pPr>
        <w:rPr>
          <w:rFonts w:cstheme="minorHAnsi"/>
          <w:color w:val="0070C0"/>
        </w:rPr>
      </w:pPr>
      <w:hyperlink r:id="rId52" w:tooltip="CAEN 463 - Comerț cu ridicata al produselor alimentare, al băuturilor si al tutunului" w:history="1"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463 -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Comerț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cu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ridicata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al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produselor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alimentare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, al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băuturilor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si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al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tutunului</w:t>
        </w:r>
        <w:proofErr w:type="spellEnd"/>
      </w:hyperlink>
    </w:p>
    <w:p w14:paraId="10075AEE" w14:textId="77777777" w:rsidR="002E5642" w:rsidRPr="00E2205E" w:rsidRDefault="002E5642" w:rsidP="002A2B6D">
      <w:pPr>
        <w:ind w:firstLine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4635 - Comerț cu ridicata al produselor din tutun</w:t>
      </w:r>
    </w:p>
    <w:p w14:paraId="05380DEB" w14:textId="77777777" w:rsidR="002A2B6D" w:rsidRPr="00E2205E" w:rsidRDefault="00000000" w:rsidP="002E5642">
      <w:pPr>
        <w:rPr>
          <w:rFonts w:cstheme="minorHAnsi"/>
          <w:color w:val="0070C0"/>
          <w:lang w:val="it-IT"/>
        </w:rPr>
      </w:pPr>
      <w:hyperlink r:id="rId53" w:tooltip="CAEN 465 - Comerț cu ridicata al echipamentului informatic si de telecomunicații" w:history="1"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465 -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Comerț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cu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ridicata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al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echipamentului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informatic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si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telecomunicații</w:t>
        </w:r>
        <w:proofErr w:type="spellEnd"/>
      </w:hyperlink>
    </w:p>
    <w:p w14:paraId="527A9F5A" w14:textId="77777777" w:rsidR="002E5642" w:rsidRPr="00E2205E" w:rsidRDefault="002E5642" w:rsidP="002A2B6D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4651 - Comerț cu ridicata al calculatoarelor, echipamentelor periferice si software- ului</w:t>
      </w:r>
    </w:p>
    <w:p w14:paraId="45401543" w14:textId="77777777" w:rsidR="002E5642" w:rsidRPr="00E2205E" w:rsidRDefault="002E5642" w:rsidP="002A2B6D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4652 - Comerț cu ridicata de componente si echipamente electronice si de telecomunicații</w:t>
      </w:r>
    </w:p>
    <w:p w14:paraId="467C95D0" w14:textId="77777777" w:rsidR="002A2B6D" w:rsidRPr="00E2205E" w:rsidRDefault="00000000" w:rsidP="002E5642">
      <w:pPr>
        <w:rPr>
          <w:rFonts w:cstheme="minorHAnsi"/>
          <w:color w:val="0070C0"/>
          <w:lang w:val="it-IT"/>
        </w:rPr>
      </w:pPr>
      <w:hyperlink r:id="rId54" w:tooltip="CAEN 467 - Comerț cu ridicata specializat al altor produse" w:history="1"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467 -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Comerț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cu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ridicata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specializat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al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altor</w:t>
        </w:r>
        <w:proofErr w:type="spellEnd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produse</w:t>
        </w:r>
        <w:proofErr w:type="spellEnd"/>
      </w:hyperlink>
    </w:p>
    <w:p w14:paraId="348C2AAC" w14:textId="77777777" w:rsidR="002E5642" w:rsidRPr="00E2205E" w:rsidRDefault="002E5642" w:rsidP="002A2B6D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4671 - Comerț cu ridicata al combustibililor solizi, lichizi si gazosi si al produselor derivate</w:t>
      </w:r>
    </w:p>
    <w:p w14:paraId="004DE7B9" w14:textId="77777777" w:rsidR="008119A9" w:rsidRPr="00E2205E" w:rsidRDefault="00000000" w:rsidP="008119A9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55" w:tooltip="CAEN 47 - Comerț cu amănuntul, cu excepția autovehiculelor și motocicletelor" w:history="1"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47 - </w:t>
        </w:r>
        <w:proofErr w:type="spellStart"/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Comerț</w:t>
        </w:r>
        <w:proofErr w:type="spellEnd"/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cu </w:t>
        </w:r>
        <w:proofErr w:type="spellStart"/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amănuntul</w:t>
        </w:r>
        <w:proofErr w:type="spellEnd"/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, cu </w:t>
        </w:r>
        <w:proofErr w:type="spellStart"/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excepția</w:t>
        </w:r>
        <w:proofErr w:type="spellEnd"/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autovehiculelor</w:t>
        </w:r>
        <w:proofErr w:type="spellEnd"/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și</w:t>
        </w:r>
        <w:proofErr w:type="spellEnd"/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motocicletelor</w:t>
        </w:r>
        <w:proofErr w:type="spellEnd"/>
      </w:hyperlink>
    </w:p>
    <w:p w14:paraId="47BF5283" w14:textId="77777777" w:rsidR="008119A9" w:rsidRPr="00E2205E" w:rsidRDefault="00000000" w:rsidP="008119A9">
      <w:pPr>
        <w:rPr>
          <w:rFonts w:cstheme="minorHAnsi"/>
          <w:color w:val="0070C0"/>
          <w:lang w:val="it-IT"/>
        </w:rPr>
      </w:pPr>
      <w:hyperlink r:id="rId56" w:tooltip="CAEN 472 - Comerț cu amănuntul al produselor alimentare, băuturilor si al produselor din tutun, in magazine specializate" w:history="1"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472 -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Comerț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cu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amănuntul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al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produselor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alimentare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,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băuturilor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si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al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produselor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din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tutun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, in magazine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specializate</w:t>
        </w:r>
        <w:proofErr w:type="spellEnd"/>
      </w:hyperlink>
    </w:p>
    <w:p w14:paraId="11CD4F2D" w14:textId="77777777" w:rsidR="002E5642" w:rsidRPr="00E2205E" w:rsidRDefault="002E5642" w:rsidP="002A2B6D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4726 - Comerț cu amănuntul al produselor din tutun, in magazine specializate</w:t>
      </w:r>
    </w:p>
    <w:p w14:paraId="0C631C36" w14:textId="77777777" w:rsidR="008119A9" w:rsidRPr="00E2205E" w:rsidRDefault="00000000" w:rsidP="008119A9">
      <w:pPr>
        <w:rPr>
          <w:rFonts w:cstheme="minorHAnsi"/>
          <w:color w:val="0070C0"/>
          <w:lang w:val="it-IT"/>
        </w:rPr>
      </w:pPr>
      <w:hyperlink r:id="rId57" w:tooltip="CAEN 473 - Comerț cu amănuntul al carburantilor pentru autovehicule in magazine specializate" w:history="1"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473 -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Comerț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cu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amănuntul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al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carburantilor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pentru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autovehicule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in magazine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specializate</w:t>
        </w:r>
        <w:proofErr w:type="spellEnd"/>
      </w:hyperlink>
    </w:p>
    <w:p w14:paraId="513DF332" w14:textId="77777777" w:rsidR="002E5642" w:rsidRPr="00E2205E" w:rsidRDefault="002E5642" w:rsidP="002A2B6D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4730 - Comerț cu amănuntul al carburantilor pentru autovehicule in magazine specializate</w:t>
      </w:r>
    </w:p>
    <w:p w14:paraId="50A7AC1D" w14:textId="77777777" w:rsidR="008119A9" w:rsidRPr="00E2205E" w:rsidRDefault="00000000" w:rsidP="008119A9">
      <w:pPr>
        <w:rPr>
          <w:rFonts w:cstheme="minorHAnsi"/>
          <w:color w:val="0070C0"/>
          <w:lang w:val="it-IT"/>
        </w:rPr>
      </w:pPr>
      <w:hyperlink r:id="rId58" w:tooltip="CAEN 474 - Comerț cu amănuntul al echipamentului informatic si de telecomunicații in magazine specializate" w:history="1"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474 -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Comerț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cu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amănuntul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al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echipamentului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informatic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si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telecomunicații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in magazine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specializate</w:t>
        </w:r>
        <w:proofErr w:type="spellEnd"/>
      </w:hyperlink>
    </w:p>
    <w:p w14:paraId="4B82C467" w14:textId="77777777" w:rsidR="002E5642" w:rsidRPr="00E2205E" w:rsidRDefault="002E5642" w:rsidP="002A2B6D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4741 - Comerț cu amănuntul al calculatoarelor, unitatilor periferice si software-ului in magazine specializate</w:t>
      </w:r>
    </w:p>
    <w:p w14:paraId="72B58486" w14:textId="77777777" w:rsidR="002E5642" w:rsidRPr="00E2205E" w:rsidRDefault="002E5642" w:rsidP="002A2B6D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4742 - Comerț cu amănuntul al echipamentului pentru telecomunicații in magazine specializate</w:t>
      </w:r>
    </w:p>
    <w:p w14:paraId="38A9F21B" w14:textId="77777777" w:rsidR="008119A9" w:rsidRPr="00E2205E" w:rsidRDefault="00000000" w:rsidP="008119A9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59" w:tooltip="CAEN 56 - Restaurante și alte activități de servicii de alimentație" w:history="1"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56 - </w:t>
        </w:r>
        <w:proofErr w:type="spellStart"/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Restaurante</w:t>
        </w:r>
        <w:proofErr w:type="spellEnd"/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și</w:t>
        </w:r>
        <w:proofErr w:type="spellEnd"/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alte</w:t>
        </w:r>
        <w:proofErr w:type="spellEnd"/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activități</w:t>
        </w:r>
        <w:proofErr w:type="spellEnd"/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de </w:t>
        </w:r>
        <w:proofErr w:type="spellStart"/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servicii</w:t>
        </w:r>
        <w:proofErr w:type="spellEnd"/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de </w:t>
        </w:r>
        <w:proofErr w:type="spellStart"/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alimentație</w:t>
        </w:r>
        <w:proofErr w:type="spellEnd"/>
      </w:hyperlink>
    </w:p>
    <w:p w14:paraId="6AB9BF29" w14:textId="77777777" w:rsidR="008119A9" w:rsidRPr="00E2205E" w:rsidRDefault="00000000" w:rsidP="008119A9">
      <w:pPr>
        <w:rPr>
          <w:rFonts w:cstheme="minorHAnsi"/>
          <w:color w:val="0070C0"/>
        </w:rPr>
      </w:pPr>
      <w:hyperlink r:id="rId60" w:tooltip="CAEN 563 - Baruri si alte activități de servire a băuturilor" w:history="1"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563 -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Baruri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si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alte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servire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a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băuturilor</w:t>
        </w:r>
        <w:proofErr w:type="spellEnd"/>
      </w:hyperlink>
    </w:p>
    <w:p w14:paraId="72E7816D" w14:textId="77777777" w:rsidR="002E5642" w:rsidRPr="00E2205E" w:rsidRDefault="002E5642" w:rsidP="002A2B6D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5630 - Baruri si alte activități de servire a băuturilor</w:t>
      </w:r>
    </w:p>
    <w:p w14:paraId="365D2444" w14:textId="77777777" w:rsidR="008119A9" w:rsidRPr="00E2205E" w:rsidRDefault="00000000" w:rsidP="008119A9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61" w:tooltip="CAEN 58 - Activități de editare" w:history="1"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58 - </w:t>
        </w:r>
        <w:proofErr w:type="spellStart"/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Activități</w:t>
        </w:r>
        <w:proofErr w:type="spellEnd"/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de </w:t>
        </w:r>
        <w:proofErr w:type="spellStart"/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editare</w:t>
        </w:r>
        <w:proofErr w:type="spellEnd"/>
      </w:hyperlink>
    </w:p>
    <w:p w14:paraId="2E450D4F" w14:textId="77777777" w:rsidR="008119A9" w:rsidRPr="00E2205E" w:rsidRDefault="00000000" w:rsidP="008119A9">
      <w:pPr>
        <w:rPr>
          <w:rFonts w:cstheme="minorHAnsi"/>
          <w:color w:val="0070C0"/>
        </w:rPr>
      </w:pPr>
      <w:hyperlink r:id="rId62" w:tooltip="CAEN 582 - Activități de editare a produselor software" w:history="1"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582 -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editare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a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produselor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software</w:t>
        </w:r>
      </w:hyperlink>
    </w:p>
    <w:p w14:paraId="2A1C69EA" w14:textId="77777777" w:rsidR="002E5642" w:rsidRPr="00E2205E" w:rsidRDefault="002E5642" w:rsidP="002A2B6D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5821 - Activități de editare a jocurilor de calculator</w:t>
      </w:r>
    </w:p>
    <w:p w14:paraId="1F180429" w14:textId="77777777" w:rsidR="002E5642" w:rsidRPr="00E2205E" w:rsidRDefault="002E5642" w:rsidP="002A2B6D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5829 - Activități de editare a altor produse software</w:t>
      </w:r>
    </w:p>
    <w:p w14:paraId="77645DAD" w14:textId="77777777" w:rsidR="008119A9" w:rsidRPr="00E2205E" w:rsidRDefault="00000000" w:rsidP="008119A9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63" w:tooltip="CAEN 61 - Telecomunicații" w:history="1"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61 - </w:t>
        </w:r>
        <w:proofErr w:type="spellStart"/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Telecomunicații</w:t>
        </w:r>
        <w:proofErr w:type="spellEnd"/>
      </w:hyperlink>
    </w:p>
    <w:p w14:paraId="606AAC4F" w14:textId="77777777" w:rsidR="008119A9" w:rsidRPr="00E2205E" w:rsidRDefault="00000000" w:rsidP="008119A9">
      <w:pPr>
        <w:rPr>
          <w:rFonts w:cstheme="minorHAnsi"/>
          <w:color w:val="0070C0"/>
        </w:rPr>
      </w:pPr>
      <w:hyperlink r:id="rId64" w:tooltip="CAEN 611 - Activități de telecomunicații prin retele cu cablu" w:history="1"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611 -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telecomunicații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prin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retele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cu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cablu</w:t>
        </w:r>
        <w:proofErr w:type="spellEnd"/>
      </w:hyperlink>
    </w:p>
    <w:p w14:paraId="77613347" w14:textId="77777777" w:rsidR="002E5642" w:rsidRPr="00E2205E" w:rsidRDefault="002E5642" w:rsidP="002A2B6D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lastRenderedPageBreak/>
        <w:t>6110 - Activități de telecomunicații prin retele cu cablu</w:t>
      </w:r>
    </w:p>
    <w:p w14:paraId="66F9302A" w14:textId="77777777" w:rsidR="008119A9" w:rsidRPr="00E2205E" w:rsidRDefault="00000000" w:rsidP="008119A9">
      <w:pPr>
        <w:rPr>
          <w:rFonts w:cstheme="minorHAnsi"/>
          <w:color w:val="0070C0"/>
          <w:lang w:val="it-IT"/>
        </w:rPr>
      </w:pPr>
      <w:hyperlink r:id="rId65" w:tooltip="CAEN 612 - Activități de telecomunicații prin retele fără cablu" w:history="1"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612 -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telecomunicații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prin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retele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fără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cablu</w:t>
        </w:r>
        <w:proofErr w:type="spellEnd"/>
      </w:hyperlink>
    </w:p>
    <w:p w14:paraId="00B9A164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6120 - Activități de telecomunicații prin retele fără cablu (exclusiv prin satelit)</w:t>
      </w:r>
    </w:p>
    <w:p w14:paraId="6C711C8B" w14:textId="77777777" w:rsidR="008119A9" w:rsidRPr="00E2205E" w:rsidRDefault="00000000" w:rsidP="008119A9">
      <w:pPr>
        <w:rPr>
          <w:rFonts w:cstheme="minorHAnsi"/>
          <w:color w:val="0070C0"/>
          <w:lang w:val="it-IT"/>
        </w:rPr>
      </w:pPr>
      <w:hyperlink r:id="rId66" w:tooltip="CAEN 613 - Activități de telecomunicații prin satelit" w:history="1"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613 -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telecomunicații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prin</w:t>
        </w:r>
        <w:proofErr w:type="spellEnd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satelit</w:t>
        </w:r>
        <w:proofErr w:type="spellEnd"/>
      </w:hyperlink>
    </w:p>
    <w:p w14:paraId="4A60E893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6130 - Activități de telecomunicații prin satelit</w:t>
      </w:r>
    </w:p>
    <w:p w14:paraId="02C719F6" w14:textId="77777777" w:rsidR="0046745A" w:rsidRPr="00E2205E" w:rsidRDefault="00000000" w:rsidP="0046745A">
      <w:pPr>
        <w:rPr>
          <w:rFonts w:cstheme="minorHAnsi"/>
          <w:color w:val="0070C0"/>
          <w:lang w:val="it-IT"/>
        </w:rPr>
      </w:pPr>
      <w:hyperlink r:id="rId67" w:tooltip="CAEN 619 - Alte activități de telecomunicații" w:history="1"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619 - Alte </w:t>
        </w:r>
        <w:proofErr w:type="spellStart"/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 </w:t>
        </w:r>
        <w:proofErr w:type="spellStart"/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>telecomunicații</w:t>
        </w:r>
        <w:proofErr w:type="spellEnd"/>
      </w:hyperlink>
    </w:p>
    <w:p w14:paraId="2B3B9B94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6190 - Alte activități de telecomunicații</w:t>
      </w:r>
    </w:p>
    <w:p w14:paraId="28CC52DD" w14:textId="77777777" w:rsidR="0046745A" w:rsidRPr="00E2205E" w:rsidRDefault="00000000" w:rsidP="0046745A">
      <w:pPr>
        <w:pStyle w:val="Heading2"/>
        <w:rPr>
          <w:rFonts w:asciiTheme="minorHAnsi" w:hAnsiTheme="minorHAnsi" w:cstheme="minorHAnsi"/>
          <w:sz w:val="22"/>
          <w:szCs w:val="22"/>
        </w:rPr>
      </w:pPr>
      <w:hyperlink r:id="rId68" w:tooltip="CAEN 62 - Activități de servicii în tehnologia informației" w:history="1">
        <w:r w:rsidR="0046745A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62 - </w:t>
        </w:r>
        <w:proofErr w:type="spellStart"/>
        <w:r w:rsidR="0046745A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Activități</w:t>
        </w:r>
        <w:proofErr w:type="spellEnd"/>
        <w:r w:rsidR="0046745A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de </w:t>
        </w:r>
        <w:proofErr w:type="spellStart"/>
        <w:r w:rsidR="0046745A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servicii</w:t>
        </w:r>
        <w:proofErr w:type="spellEnd"/>
        <w:r w:rsidR="0046745A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46745A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în</w:t>
        </w:r>
        <w:proofErr w:type="spellEnd"/>
        <w:r w:rsidR="0046745A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46745A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tehnologia</w:t>
        </w:r>
        <w:proofErr w:type="spellEnd"/>
        <w:r w:rsidR="0046745A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46745A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informației</w:t>
        </w:r>
        <w:proofErr w:type="spellEnd"/>
      </w:hyperlink>
    </w:p>
    <w:p w14:paraId="4193A773" w14:textId="77777777" w:rsidR="0046745A" w:rsidRPr="00E2205E" w:rsidRDefault="00000000" w:rsidP="0046745A">
      <w:pPr>
        <w:rPr>
          <w:rFonts w:cstheme="minorHAnsi"/>
          <w:color w:val="0070C0"/>
        </w:rPr>
      </w:pPr>
      <w:hyperlink r:id="rId69" w:tooltip="CAEN 620 - Activități de servicii in tehnologia informatiei" w:history="1"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620 - </w:t>
        </w:r>
        <w:proofErr w:type="spellStart"/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 </w:t>
        </w:r>
        <w:proofErr w:type="spellStart"/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>servicii</w:t>
        </w:r>
        <w:proofErr w:type="spellEnd"/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in </w:t>
        </w:r>
        <w:proofErr w:type="spellStart"/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>tehnologia</w:t>
        </w:r>
        <w:proofErr w:type="spellEnd"/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>informatiei</w:t>
        </w:r>
        <w:proofErr w:type="spellEnd"/>
      </w:hyperlink>
    </w:p>
    <w:p w14:paraId="588BC556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6201 - Activități de realizare a soft-ului la comanda (software orientat client)</w:t>
      </w:r>
    </w:p>
    <w:p w14:paraId="051E56ED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6202 - Activități de consultanta in tehnologia informatiei</w:t>
      </w:r>
    </w:p>
    <w:p w14:paraId="77F97E0A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6203 - Activități de management (gestiune si exploatare) a mijloacelor de calcul</w:t>
      </w:r>
    </w:p>
    <w:p w14:paraId="39652B76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6209 - Alte activități de servicii privind tehnologia informatiei</w:t>
      </w:r>
    </w:p>
    <w:p w14:paraId="79412202" w14:textId="77777777" w:rsidR="0046745A" w:rsidRPr="00E2205E" w:rsidRDefault="00000000" w:rsidP="0046745A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70" w:tooltip="CAEN 63 - Activități de servicii informatice" w:history="1">
        <w:r w:rsidR="0046745A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63 - </w:t>
        </w:r>
        <w:proofErr w:type="spellStart"/>
        <w:r w:rsidR="0046745A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Activități</w:t>
        </w:r>
        <w:proofErr w:type="spellEnd"/>
        <w:r w:rsidR="0046745A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de </w:t>
        </w:r>
        <w:proofErr w:type="spellStart"/>
        <w:r w:rsidR="0046745A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servicii</w:t>
        </w:r>
        <w:proofErr w:type="spellEnd"/>
        <w:r w:rsidR="0046745A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46745A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informatice</w:t>
        </w:r>
        <w:proofErr w:type="spellEnd"/>
      </w:hyperlink>
    </w:p>
    <w:p w14:paraId="52C2A641" w14:textId="77777777" w:rsidR="0046745A" w:rsidRPr="00E2205E" w:rsidRDefault="00000000" w:rsidP="0046745A">
      <w:pPr>
        <w:rPr>
          <w:rFonts w:cstheme="minorHAnsi"/>
          <w:color w:val="0070C0"/>
        </w:rPr>
      </w:pPr>
      <w:hyperlink r:id="rId71" w:tooltip="CAEN 631 - Activități ale portalurilor web, prelucrarea datelor, administrarea paginilor web si activități conexe" w:history="1"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631 - </w:t>
        </w:r>
        <w:proofErr w:type="spellStart"/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ale </w:t>
        </w:r>
        <w:proofErr w:type="spellStart"/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>portalurilor</w:t>
        </w:r>
        <w:proofErr w:type="spellEnd"/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web, </w:t>
        </w:r>
        <w:proofErr w:type="spellStart"/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>prelucrarea</w:t>
        </w:r>
        <w:proofErr w:type="spellEnd"/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>datelor</w:t>
        </w:r>
        <w:proofErr w:type="spellEnd"/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, </w:t>
        </w:r>
        <w:proofErr w:type="spellStart"/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>administrarea</w:t>
        </w:r>
        <w:proofErr w:type="spellEnd"/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>paginilor</w:t>
        </w:r>
        <w:proofErr w:type="spellEnd"/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web </w:t>
        </w:r>
        <w:proofErr w:type="spellStart"/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>si</w:t>
        </w:r>
        <w:proofErr w:type="spellEnd"/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>conexe</w:t>
        </w:r>
        <w:proofErr w:type="spellEnd"/>
      </w:hyperlink>
    </w:p>
    <w:p w14:paraId="1070EB73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6311 - Prelucrarea datelor, administrarea paginilor web si activități conexe</w:t>
      </w:r>
    </w:p>
    <w:p w14:paraId="57055A77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6312 - Activități ale portalurilor web</w:t>
      </w:r>
    </w:p>
    <w:p w14:paraId="036C7036" w14:textId="77777777" w:rsidR="00071189" w:rsidRPr="00E2205E" w:rsidRDefault="00000000" w:rsidP="00071189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72" w:tooltip="CAEN 64 - Intermedieri financiare, cu excepția activităților de asigurări și ale fondurilor de pensii" w:history="1">
        <w:r w:rsidR="0007118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64 - </w:t>
        </w:r>
        <w:proofErr w:type="spellStart"/>
        <w:r w:rsidR="0007118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Intermedieri</w:t>
        </w:r>
        <w:proofErr w:type="spellEnd"/>
        <w:r w:rsidR="0007118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07118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financiare</w:t>
        </w:r>
        <w:proofErr w:type="spellEnd"/>
        <w:r w:rsidR="0007118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, cu </w:t>
        </w:r>
        <w:proofErr w:type="spellStart"/>
        <w:r w:rsidR="0007118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excepția</w:t>
        </w:r>
        <w:proofErr w:type="spellEnd"/>
        <w:r w:rsidR="0007118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07118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activităților</w:t>
        </w:r>
        <w:proofErr w:type="spellEnd"/>
        <w:r w:rsidR="0007118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de </w:t>
        </w:r>
        <w:proofErr w:type="spellStart"/>
        <w:r w:rsidR="0007118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asigurări</w:t>
        </w:r>
        <w:proofErr w:type="spellEnd"/>
        <w:r w:rsidR="0007118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07118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și</w:t>
        </w:r>
        <w:proofErr w:type="spellEnd"/>
        <w:r w:rsidR="0007118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ale </w:t>
        </w:r>
        <w:proofErr w:type="spellStart"/>
        <w:r w:rsidR="0007118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fondurilor</w:t>
        </w:r>
        <w:proofErr w:type="spellEnd"/>
        <w:r w:rsidR="0007118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de </w:t>
        </w:r>
        <w:proofErr w:type="spellStart"/>
        <w:r w:rsidR="0007118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pensii</w:t>
        </w:r>
        <w:proofErr w:type="spellEnd"/>
      </w:hyperlink>
    </w:p>
    <w:p w14:paraId="72196716" w14:textId="77777777" w:rsidR="00071189" w:rsidRPr="00E2205E" w:rsidRDefault="00000000" w:rsidP="00071189">
      <w:pPr>
        <w:rPr>
          <w:rFonts w:cstheme="minorHAnsi"/>
          <w:color w:val="0070C0"/>
        </w:rPr>
      </w:pPr>
      <w:hyperlink r:id="rId73" w:tooltip="CAEN 641 - Intermediere monetara" w:history="1">
        <w:r w:rsidR="0007118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641 - </w:t>
        </w:r>
        <w:proofErr w:type="spellStart"/>
        <w:r w:rsidR="00071189" w:rsidRPr="00E2205E">
          <w:rPr>
            <w:rStyle w:val="Hyperlink"/>
            <w:rFonts w:cstheme="minorHAnsi"/>
            <w:color w:val="0070C0"/>
            <w:shd w:val="clear" w:color="auto" w:fill="FFFFFF"/>
          </w:rPr>
          <w:t>Intermediere</w:t>
        </w:r>
        <w:proofErr w:type="spellEnd"/>
        <w:r w:rsidR="0007118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071189" w:rsidRPr="00E2205E">
          <w:rPr>
            <w:rStyle w:val="Hyperlink"/>
            <w:rFonts w:cstheme="minorHAnsi"/>
            <w:color w:val="0070C0"/>
            <w:shd w:val="clear" w:color="auto" w:fill="FFFFFF"/>
          </w:rPr>
          <w:t>monetara</w:t>
        </w:r>
        <w:proofErr w:type="spellEnd"/>
      </w:hyperlink>
    </w:p>
    <w:p w14:paraId="53949BEB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6411 - Activități ale bancii centrale (nationale)</w:t>
      </w:r>
    </w:p>
    <w:p w14:paraId="072E79FD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6419 - Alte activități de intermedieri monetare</w:t>
      </w:r>
    </w:p>
    <w:p w14:paraId="1D0A9CCE" w14:textId="77777777" w:rsidR="00071189" w:rsidRPr="00E2205E" w:rsidRDefault="00000000" w:rsidP="00071189">
      <w:pPr>
        <w:rPr>
          <w:rFonts w:cstheme="minorHAnsi"/>
          <w:color w:val="0070C0"/>
          <w:lang w:val="it-IT"/>
        </w:rPr>
      </w:pPr>
      <w:hyperlink r:id="rId74" w:tooltip="CAEN 642 - Activități ale holdingurilor" w:history="1">
        <w:r w:rsidR="0007118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642 - </w:t>
        </w:r>
        <w:proofErr w:type="spellStart"/>
        <w:r w:rsidR="00071189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071189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ale </w:t>
        </w:r>
        <w:proofErr w:type="spellStart"/>
        <w:r w:rsidR="00071189" w:rsidRPr="00E2205E">
          <w:rPr>
            <w:rStyle w:val="Hyperlink"/>
            <w:rFonts w:cstheme="minorHAnsi"/>
            <w:color w:val="0070C0"/>
            <w:shd w:val="clear" w:color="auto" w:fill="FFFFFF"/>
          </w:rPr>
          <w:t>holdingurilor</w:t>
        </w:r>
        <w:proofErr w:type="spellEnd"/>
      </w:hyperlink>
    </w:p>
    <w:p w14:paraId="3B2E3FA9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6420 - Activități ale holdingurilor</w:t>
      </w:r>
    </w:p>
    <w:p w14:paraId="784D1267" w14:textId="77777777" w:rsidR="00A845D3" w:rsidRPr="00E2205E" w:rsidRDefault="00000000" w:rsidP="00A845D3">
      <w:pPr>
        <w:rPr>
          <w:rFonts w:cstheme="minorHAnsi"/>
          <w:color w:val="0070C0"/>
          <w:lang w:val="it-IT"/>
        </w:rPr>
      </w:pPr>
      <w:hyperlink r:id="rId75" w:tooltip="CAEN 643 - Fonduri mutuale si alte entități financiare similare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643 -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Fonduri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mutuale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si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alte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entități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financiare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similare</w:t>
        </w:r>
        <w:proofErr w:type="spellEnd"/>
      </w:hyperlink>
    </w:p>
    <w:p w14:paraId="3FC7FBB8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6430 - Fonduri mutuale si alte entități financiare similare</w:t>
      </w:r>
    </w:p>
    <w:p w14:paraId="761096E2" w14:textId="77777777" w:rsidR="00A845D3" w:rsidRPr="00E2205E" w:rsidRDefault="00000000" w:rsidP="00A845D3">
      <w:pPr>
        <w:rPr>
          <w:rFonts w:cstheme="minorHAnsi"/>
          <w:color w:val="0070C0"/>
          <w:lang w:val="it-IT"/>
        </w:rPr>
      </w:pPr>
      <w:hyperlink r:id="rId76" w:tooltip="CAEN 649 - Alte activități de intermedieri financiare, exclusiv activități de asigurări si fonduri de pensii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649 - Alte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intermedieri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financiare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,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exclusiv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asigurări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si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fonduri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pensii</w:t>
        </w:r>
        <w:proofErr w:type="spellEnd"/>
      </w:hyperlink>
    </w:p>
    <w:p w14:paraId="75796285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6491 - Leasing financiar</w:t>
      </w:r>
    </w:p>
    <w:p w14:paraId="4CC5836C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6492 - Alte activități de creditare</w:t>
      </w:r>
    </w:p>
    <w:p w14:paraId="504FB0DB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6499 - Alte intermedieri financiare n.c.a.</w:t>
      </w:r>
    </w:p>
    <w:p w14:paraId="1C40AD9C" w14:textId="77777777" w:rsidR="00A845D3" w:rsidRPr="00E2205E" w:rsidRDefault="00000000" w:rsidP="00A845D3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77" w:tooltip="CAEN 65 - Activități de asigurări, reasigurări și ale fondurilor de pensii (cu excepția celor din sistemul public de asigurări sociale)" w:history="1"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65 -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Activități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de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asigurări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,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reasigurări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și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ale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fondurilor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de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pensii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(cu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excepția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celor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din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sistemul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public de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asigurări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sociale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)</w:t>
        </w:r>
      </w:hyperlink>
    </w:p>
    <w:p w14:paraId="7850EA4C" w14:textId="77777777" w:rsidR="00A845D3" w:rsidRPr="00E2205E" w:rsidRDefault="00000000" w:rsidP="00A845D3">
      <w:pPr>
        <w:rPr>
          <w:rFonts w:cstheme="minorHAnsi"/>
          <w:color w:val="0070C0"/>
        </w:rPr>
      </w:pPr>
      <w:hyperlink r:id="rId78" w:tooltip="CAEN 651 - Activități de asigurări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651 -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asigurări</w:t>
        </w:r>
        <w:proofErr w:type="spellEnd"/>
      </w:hyperlink>
    </w:p>
    <w:p w14:paraId="53396164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6511 - Activități de asigurări de viata</w:t>
      </w:r>
    </w:p>
    <w:p w14:paraId="5B5A15DD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6512 - Alte activități de asigurări (exceptand asigurările de viata)</w:t>
      </w:r>
    </w:p>
    <w:p w14:paraId="2A05A5A4" w14:textId="77777777" w:rsidR="00A845D3" w:rsidRPr="00E2205E" w:rsidRDefault="00000000" w:rsidP="00A845D3">
      <w:pPr>
        <w:rPr>
          <w:rFonts w:cstheme="minorHAnsi"/>
          <w:color w:val="0070C0"/>
          <w:lang w:val="it-IT"/>
        </w:rPr>
      </w:pPr>
      <w:hyperlink r:id="rId79" w:tooltip="CAEN 652 - Activități de reasigurare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652 -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reasigurare</w:t>
        </w:r>
        <w:proofErr w:type="spellEnd"/>
      </w:hyperlink>
    </w:p>
    <w:p w14:paraId="35B03CB3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6520 - Activități de reasigurare</w:t>
      </w:r>
    </w:p>
    <w:p w14:paraId="45157ABD" w14:textId="77777777" w:rsidR="00A845D3" w:rsidRPr="00E2205E" w:rsidRDefault="00000000" w:rsidP="00A845D3">
      <w:pPr>
        <w:rPr>
          <w:rFonts w:cstheme="minorHAnsi"/>
          <w:color w:val="0070C0"/>
          <w:lang w:val="it-IT"/>
        </w:rPr>
      </w:pPr>
      <w:hyperlink r:id="rId80" w:tooltip="CAEN 653 - Activități ale fondurilor de pensii (cu excepția celor din sistemul public de asigurări sociale)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653 -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ale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fondurilor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pensii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(cu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excepția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celor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din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sistemul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public de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asigurări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sociale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)</w:t>
        </w:r>
      </w:hyperlink>
    </w:p>
    <w:p w14:paraId="64128B16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6530 - Activități ale fondurilor de pensii (cu excepția celor din sistemul public de asigurări sociale)</w:t>
      </w:r>
    </w:p>
    <w:p w14:paraId="366EB072" w14:textId="77777777" w:rsidR="00A845D3" w:rsidRPr="00E2205E" w:rsidRDefault="00000000" w:rsidP="00A845D3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81" w:tooltip="CAEN 66 - Activități auxiliare pentru intermedieri financiare, activități de asigurare și fonduri de pensii" w:history="1"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66 -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Activități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auxiliare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pentru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intermedieri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financiare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,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activități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de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asigurare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și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fonduri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de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pensii</w:t>
        </w:r>
        <w:proofErr w:type="spellEnd"/>
      </w:hyperlink>
    </w:p>
    <w:p w14:paraId="4F73DD01" w14:textId="77777777" w:rsidR="00A845D3" w:rsidRPr="00E2205E" w:rsidRDefault="00000000" w:rsidP="00A845D3">
      <w:pPr>
        <w:rPr>
          <w:rFonts w:cstheme="minorHAnsi"/>
          <w:color w:val="0070C0"/>
        </w:rPr>
      </w:pPr>
      <w:hyperlink r:id="rId82" w:tooltip="CAEN 661 - Activități auxiliare intermedierilor financiare, cu excepția activităților de asigurări si fonduri de pensii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661 -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auxiliare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intermedierilor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financiare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, cu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excepția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activităților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asigurări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si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fonduri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pensii</w:t>
        </w:r>
        <w:proofErr w:type="spellEnd"/>
      </w:hyperlink>
    </w:p>
    <w:p w14:paraId="2AF2562B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6611 - Administrarea piețelor financiare</w:t>
      </w:r>
    </w:p>
    <w:p w14:paraId="2DE06B31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6612 - Activități de intermediere a tranzactiilor financiare</w:t>
      </w:r>
    </w:p>
    <w:p w14:paraId="157CF9CA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6619 - Activități auxiliare intermedierilor financiare, exclusiv activități de asigurări si fonduri de pensii</w:t>
      </w:r>
    </w:p>
    <w:p w14:paraId="76877CB1" w14:textId="77777777" w:rsidR="00A845D3" w:rsidRPr="00E2205E" w:rsidRDefault="00000000" w:rsidP="00A845D3">
      <w:pPr>
        <w:rPr>
          <w:rFonts w:cstheme="minorHAnsi"/>
          <w:color w:val="0070C0"/>
          <w:lang w:val="it-IT"/>
        </w:rPr>
      </w:pPr>
      <w:hyperlink r:id="rId83" w:tooltip="CAEN 662 - Activități auxiliare de asigurări si fonduri de pensii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662 -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auxiliare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asigurări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si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fonduri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pensii</w:t>
        </w:r>
        <w:proofErr w:type="spellEnd"/>
      </w:hyperlink>
    </w:p>
    <w:p w14:paraId="46C788FD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6629 - Alte activități auxiliare de asigurări si fonduri de pensii</w:t>
      </w:r>
    </w:p>
    <w:p w14:paraId="6FDF20F5" w14:textId="77777777" w:rsidR="00A845D3" w:rsidRPr="00E2205E" w:rsidRDefault="00000000" w:rsidP="00A845D3">
      <w:pPr>
        <w:rPr>
          <w:rFonts w:cstheme="minorHAnsi"/>
          <w:color w:val="0070C0"/>
          <w:lang w:val="it-IT"/>
        </w:rPr>
      </w:pPr>
      <w:hyperlink r:id="rId84" w:tooltip="CAEN 663 - Activități de administrare a fondurilor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663 -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administrare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a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fondurilor</w:t>
        </w:r>
        <w:proofErr w:type="spellEnd"/>
      </w:hyperlink>
    </w:p>
    <w:p w14:paraId="5E00490B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6630 - Activități de administrare a fondurilor</w:t>
      </w:r>
    </w:p>
    <w:p w14:paraId="4BFF1685" w14:textId="77777777" w:rsidR="00A845D3" w:rsidRPr="00E2205E" w:rsidRDefault="00000000" w:rsidP="00A845D3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85" w:tooltip="CAEN 84 - Administrație publică și apărare; asigurări sociale din sistemul public" w:history="1"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84 -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Administrație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publică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și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apărare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;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asigurări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sociale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din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sistemul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public</w:t>
        </w:r>
      </w:hyperlink>
    </w:p>
    <w:p w14:paraId="140FB8E5" w14:textId="77777777" w:rsidR="00A845D3" w:rsidRPr="00E2205E" w:rsidRDefault="00000000" w:rsidP="00A845D3">
      <w:pPr>
        <w:rPr>
          <w:rFonts w:cstheme="minorHAnsi"/>
          <w:color w:val="0070C0"/>
        </w:rPr>
      </w:pPr>
      <w:hyperlink r:id="rId86" w:tooltip="CAEN 841 - Administratie publica generala, economica si sociala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841 -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Administratie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publica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generala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,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economica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si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sociala</w:t>
        </w:r>
        <w:proofErr w:type="spellEnd"/>
      </w:hyperlink>
    </w:p>
    <w:p w14:paraId="3A34F518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8411 - Servicii de administratie publica generala</w:t>
      </w:r>
    </w:p>
    <w:p w14:paraId="1CAB73A3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8412 - Reglementarea activităților organismelor care presteaza servicii in domeniul ingrijirii sanatatii, invatamantului, culturii si al altor activități sociale, exclusiv protectia sociala</w:t>
      </w:r>
    </w:p>
    <w:p w14:paraId="787FE67D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8413 - Reglementarea si eficientizarea activităților economice</w:t>
      </w:r>
    </w:p>
    <w:p w14:paraId="5DBA450A" w14:textId="77777777" w:rsidR="00A845D3" w:rsidRPr="00E2205E" w:rsidRDefault="00000000" w:rsidP="00A845D3">
      <w:pPr>
        <w:rPr>
          <w:rFonts w:cstheme="minorHAnsi"/>
          <w:color w:val="0070C0"/>
          <w:lang w:val="it-IT"/>
        </w:rPr>
      </w:pPr>
      <w:hyperlink r:id="rId87" w:tooltip="CAEN 842 - Activități de servicii pentru societate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842 -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servicii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pentru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societate</w:t>
        </w:r>
        <w:proofErr w:type="spellEnd"/>
      </w:hyperlink>
    </w:p>
    <w:p w14:paraId="4DF785BF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8421 - Activități de servicii externe</w:t>
      </w:r>
    </w:p>
    <w:p w14:paraId="2BD2C68E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8422 - Activități de aparare nationala</w:t>
      </w:r>
    </w:p>
    <w:p w14:paraId="50180B14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8423 - Activități de justitie</w:t>
      </w:r>
    </w:p>
    <w:p w14:paraId="456DE1C5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lastRenderedPageBreak/>
        <w:t>8424 - Activități de ordine publica si de protectie civila</w:t>
      </w:r>
    </w:p>
    <w:p w14:paraId="237B24CD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8425 - Activități de lupta impotriva incendiilor si de prevenire a acestora</w:t>
      </w:r>
    </w:p>
    <w:p w14:paraId="463F84F8" w14:textId="77777777" w:rsidR="00A845D3" w:rsidRPr="00E2205E" w:rsidRDefault="00000000" w:rsidP="00A845D3">
      <w:pPr>
        <w:rPr>
          <w:rFonts w:cstheme="minorHAnsi"/>
          <w:color w:val="0070C0"/>
          <w:lang w:val="it-IT"/>
        </w:rPr>
      </w:pPr>
      <w:hyperlink r:id="rId88" w:tooltip="CAEN 843 - Activități de protectie sociala obligatorie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843 -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protectie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sociala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obligatorie</w:t>
        </w:r>
        <w:proofErr w:type="spellEnd"/>
      </w:hyperlink>
    </w:p>
    <w:p w14:paraId="0DDCF64A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8430 - Activități de protectie sociala obligatorie</w:t>
      </w:r>
    </w:p>
    <w:p w14:paraId="70E12057" w14:textId="77777777" w:rsidR="00A845D3" w:rsidRPr="00E2205E" w:rsidRDefault="00000000" w:rsidP="00A845D3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89" w:tooltip="CAEN 92 - Activități de jocuri de noroc și pariuri" w:history="1"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92 -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Activități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de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jocuri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de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noroc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și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pariuri</w:t>
        </w:r>
        <w:proofErr w:type="spellEnd"/>
      </w:hyperlink>
    </w:p>
    <w:p w14:paraId="07A290EF" w14:textId="77777777" w:rsidR="00A845D3" w:rsidRPr="00E2205E" w:rsidRDefault="00000000" w:rsidP="00A845D3">
      <w:pPr>
        <w:rPr>
          <w:rFonts w:cstheme="minorHAnsi"/>
          <w:color w:val="0070C0"/>
        </w:rPr>
      </w:pPr>
      <w:hyperlink r:id="rId90" w:tooltip="CAEN 920 - Activități de jocuri de noroc si pariuri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920 -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jocuri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noroc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si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pariuri</w:t>
        </w:r>
        <w:proofErr w:type="spellEnd"/>
      </w:hyperlink>
    </w:p>
    <w:p w14:paraId="029EE6E3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9200 - Activități de jocuri de noroc si pariuri</w:t>
      </w:r>
    </w:p>
    <w:p w14:paraId="250C3F93" w14:textId="77777777" w:rsidR="00A845D3" w:rsidRPr="00E2205E" w:rsidRDefault="00000000" w:rsidP="00A845D3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91" w:tooltip="CAEN 94 - Activități asociative diverse" w:history="1"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94 -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Activități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asociative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diverse</w:t>
        </w:r>
      </w:hyperlink>
    </w:p>
    <w:p w14:paraId="61EFAB37" w14:textId="77777777" w:rsidR="00A845D3" w:rsidRPr="00E2205E" w:rsidRDefault="00000000" w:rsidP="00A845D3">
      <w:pPr>
        <w:rPr>
          <w:rFonts w:cstheme="minorHAnsi"/>
          <w:color w:val="0070C0"/>
        </w:rPr>
      </w:pPr>
      <w:hyperlink r:id="rId92" w:tooltip="CAEN 941 - Activități ale organizatiilor economice, patronale si profesionale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941 -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ale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organizatiilor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economice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,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patronale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si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profesionale</w:t>
        </w:r>
        <w:proofErr w:type="spellEnd"/>
      </w:hyperlink>
    </w:p>
    <w:p w14:paraId="42885265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9411 - Activități ale organizatiilor economice si patronale</w:t>
      </w:r>
    </w:p>
    <w:p w14:paraId="02CDB85F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9412 - Activități ale organizatiilor profesionale</w:t>
      </w:r>
    </w:p>
    <w:p w14:paraId="2926D986" w14:textId="77777777" w:rsidR="00A845D3" w:rsidRPr="00E2205E" w:rsidRDefault="00000000" w:rsidP="00A845D3">
      <w:pPr>
        <w:rPr>
          <w:rFonts w:cstheme="minorHAnsi"/>
          <w:color w:val="0070C0"/>
          <w:lang w:val="it-IT"/>
        </w:rPr>
      </w:pPr>
      <w:hyperlink r:id="rId93" w:tooltip="CAEN 942 - Activități ale sindicatelor salariatilor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942 -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ale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sindicatelor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salariatilor</w:t>
        </w:r>
        <w:proofErr w:type="spellEnd"/>
      </w:hyperlink>
    </w:p>
    <w:p w14:paraId="5273A852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9420 - Activități ale sindicatelor salariatilor</w:t>
      </w:r>
    </w:p>
    <w:p w14:paraId="3A0D3CF0" w14:textId="77777777" w:rsidR="00A845D3" w:rsidRPr="00E2205E" w:rsidRDefault="00000000" w:rsidP="00A845D3">
      <w:pPr>
        <w:rPr>
          <w:rFonts w:cstheme="minorHAnsi"/>
          <w:color w:val="0070C0"/>
          <w:lang w:val="it-IT"/>
        </w:rPr>
      </w:pPr>
      <w:hyperlink r:id="rId94" w:tooltip="CAEN 949 - Alte activități asociative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949 - Alte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asociative</w:t>
        </w:r>
        <w:proofErr w:type="spellEnd"/>
      </w:hyperlink>
    </w:p>
    <w:p w14:paraId="28E7934A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9491 - Activități ale organizatiilor religioase</w:t>
      </w:r>
    </w:p>
    <w:p w14:paraId="570A3807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9492 - Activități ale organizatiilor politice</w:t>
      </w:r>
    </w:p>
    <w:p w14:paraId="3E143C96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9499 - Activități ale altor organizatii n.c.a.</w:t>
      </w:r>
    </w:p>
    <w:p w14:paraId="29650A61" w14:textId="77777777" w:rsidR="00A845D3" w:rsidRPr="00E2205E" w:rsidRDefault="00000000" w:rsidP="00A845D3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95" w:tooltip="CAEN 97 - Activități ale gospodăriilor private în calitate de angajator de personal casnic" w:history="1"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97 -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Activități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ale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gospodăriilor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private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în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calitate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de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angajator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de personal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casnic</w:t>
        </w:r>
        <w:proofErr w:type="spellEnd"/>
      </w:hyperlink>
    </w:p>
    <w:p w14:paraId="244BF472" w14:textId="77777777" w:rsidR="00A845D3" w:rsidRPr="00E2205E" w:rsidRDefault="00000000" w:rsidP="00A845D3">
      <w:pPr>
        <w:rPr>
          <w:rFonts w:cstheme="minorHAnsi"/>
          <w:color w:val="0070C0"/>
        </w:rPr>
      </w:pPr>
      <w:hyperlink r:id="rId96" w:tooltip="CAEN 970 - Activități ale gospodariilor private in calitate de angajator de personal casnic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970 -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ale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gospodariilor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private in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calitate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angajator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 personal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casnic</w:t>
        </w:r>
        <w:proofErr w:type="spellEnd"/>
      </w:hyperlink>
    </w:p>
    <w:p w14:paraId="10ED7EA7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9700 - Activități ale gospodariilor private in calitate de angajator de personal casnic</w:t>
      </w:r>
    </w:p>
    <w:p w14:paraId="022079DB" w14:textId="77777777" w:rsidR="00A845D3" w:rsidRPr="00E2205E" w:rsidRDefault="00000000" w:rsidP="00A845D3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97" w:tooltip="CAEN 98 - Activități ale gospodăriilor private de producere de bunuri și servicii destinate consumului propriu" w:history="1"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98 -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Activități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ale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gospodăriilor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private de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producere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de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bunuri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și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servicii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destinate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consumului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propriu</w:t>
        </w:r>
        <w:proofErr w:type="spellEnd"/>
      </w:hyperlink>
    </w:p>
    <w:p w14:paraId="32EF67FA" w14:textId="77777777" w:rsidR="00A845D3" w:rsidRPr="00E2205E" w:rsidRDefault="00000000" w:rsidP="00A845D3">
      <w:pPr>
        <w:rPr>
          <w:rFonts w:cstheme="minorHAnsi"/>
          <w:color w:val="0070C0"/>
        </w:rPr>
      </w:pPr>
      <w:hyperlink r:id="rId98" w:tooltip="CAEN 981 - Activități ale gospodariilor private de producere de bunuri destinate consumului propriu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981 -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ale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gospodariilor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private de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producere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bunuri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destinate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consumului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propriu</w:t>
        </w:r>
        <w:proofErr w:type="spellEnd"/>
      </w:hyperlink>
    </w:p>
    <w:p w14:paraId="2574BC1D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9810 - Activități ale gospodariilor private de producere de bunuri destinate consumului propriu</w:t>
      </w:r>
    </w:p>
    <w:p w14:paraId="0A616A4C" w14:textId="77777777" w:rsidR="00A845D3" w:rsidRPr="00E2205E" w:rsidRDefault="00000000" w:rsidP="00A845D3">
      <w:pPr>
        <w:rPr>
          <w:rFonts w:cstheme="minorHAnsi"/>
          <w:color w:val="0070C0"/>
          <w:lang w:val="it-IT"/>
        </w:rPr>
      </w:pPr>
      <w:hyperlink r:id="rId99" w:tooltip="CAEN 982 - Activități ale gospodariilor private de producere de servicii pentru scopuri proprii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982 -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ale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gospodariilor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private de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producere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de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servicii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pentru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scopuri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proprii</w:t>
        </w:r>
        <w:proofErr w:type="spellEnd"/>
      </w:hyperlink>
    </w:p>
    <w:p w14:paraId="56379D35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9820 - Activități ale gospodariilor private de producere de servicii pentru scopuri proprii</w:t>
      </w:r>
    </w:p>
    <w:p w14:paraId="2E96CB8D" w14:textId="77777777" w:rsidR="00A845D3" w:rsidRPr="00E2205E" w:rsidRDefault="00000000" w:rsidP="00A845D3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100" w:tooltip="CAEN 99 - Activități ale organizațiilor și organismelor extrateritoriale" w:history="1"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99 -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Activități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ale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organizațiilor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și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organismelor</w:t>
        </w:r>
        <w:proofErr w:type="spellEnd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extrateritoriale</w:t>
        </w:r>
        <w:proofErr w:type="spellEnd"/>
      </w:hyperlink>
    </w:p>
    <w:p w14:paraId="6A0BBD22" w14:textId="77777777" w:rsidR="00A845D3" w:rsidRPr="00E2205E" w:rsidRDefault="00000000" w:rsidP="00A845D3">
      <w:pPr>
        <w:rPr>
          <w:rFonts w:cstheme="minorHAnsi"/>
          <w:color w:val="0070C0"/>
        </w:rPr>
      </w:pPr>
      <w:hyperlink r:id="rId101" w:tooltip="CAEN 990 - Activități ale organizatiilor si organismelor extrateritoriale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990 -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Activități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ale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organizatiilor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si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organismelor</w:t>
        </w:r>
        <w:proofErr w:type="spellEnd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 </w:t>
        </w:r>
        <w:proofErr w:type="spellStart"/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extrateritoriale</w:t>
        </w:r>
        <w:proofErr w:type="spellEnd"/>
      </w:hyperlink>
    </w:p>
    <w:p w14:paraId="5F63A42E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9900 - Activități ale organizatiilor si organismelor extrateritoriale</w:t>
      </w:r>
    </w:p>
    <w:p w14:paraId="0C9E68F5" w14:textId="77777777" w:rsidR="002E5642" w:rsidRPr="00E2205E" w:rsidRDefault="002E5642" w:rsidP="002E5642">
      <w:pPr>
        <w:rPr>
          <w:rFonts w:cstheme="minorHAnsi"/>
          <w:lang w:val="ro-RO"/>
        </w:rPr>
      </w:pPr>
    </w:p>
    <w:sectPr w:rsidR="002E5642" w:rsidRPr="00E2205E">
      <w:headerReference w:type="default" r:id="rId10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89C7F" w14:textId="77777777" w:rsidR="000B42C8" w:rsidRDefault="000B42C8" w:rsidP="002E5642">
      <w:pPr>
        <w:spacing w:after="0" w:line="240" w:lineRule="auto"/>
      </w:pPr>
      <w:r>
        <w:separator/>
      </w:r>
    </w:p>
  </w:endnote>
  <w:endnote w:type="continuationSeparator" w:id="0">
    <w:p w14:paraId="263F3083" w14:textId="77777777" w:rsidR="000B42C8" w:rsidRDefault="000B42C8" w:rsidP="002E5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CAD7E" w14:textId="77777777" w:rsidR="000B42C8" w:rsidRDefault="000B42C8" w:rsidP="002E5642">
      <w:pPr>
        <w:spacing w:after="0" w:line="240" w:lineRule="auto"/>
      </w:pPr>
      <w:r>
        <w:separator/>
      </w:r>
    </w:p>
  </w:footnote>
  <w:footnote w:type="continuationSeparator" w:id="0">
    <w:p w14:paraId="04D3FB8C" w14:textId="77777777" w:rsidR="000B42C8" w:rsidRDefault="000B42C8" w:rsidP="002E5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2E5642" w:rsidRPr="00E2205E" w14:paraId="79F2B1E1" w14:textId="77777777" w:rsidTr="00C40F2C">
      <w:tc>
        <w:tcPr>
          <w:tcW w:w="8041" w:type="dxa"/>
          <w:tcBorders>
            <w:bottom w:val="single" w:sz="4" w:space="0" w:color="333333"/>
          </w:tcBorders>
        </w:tcPr>
        <w:p w14:paraId="14F72DAD" w14:textId="77777777" w:rsidR="002E5642" w:rsidRPr="00E2205E" w:rsidRDefault="002E5642" w:rsidP="002E5642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  <w:lang w:val="ro-RO"/>
            </w:rPr>
          </w:pPr>
          <w:r w:rsidRPr="00E2205E">
            <w:rPr>
              <w:rFonts w:asciiTheme="minorHAnsi" w:hAnsiTheme="minorHAnsi" w:cstheme="minorHAnsi"/>
              <w:b/>
              <w:sz w:val="16"/>
              <w:szCs w:val="16"/>
              <w:lang w:val="ro-RO"/>
            </w:rPr>
            <w:t>Programul Regional Sud-Vest Oltenia 2021-2027</w:t>
          </w:r>
        </w:p>
        <w:p w14:paraId="699FF281" w14:textId="77777777" w:rsidR="002E5642" w:rsidRPr="00E2205E" w:rsidRDefault="002E5642" w:rsidP="002E5642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  <w:lang w:val="ro-RO"/>
            </w:rPr>
          </w:pPr>
          <w:r w:rsidRPr="00E2205E">
            <w:rPr>
              <w:rFonts w:asciiTheme="minorHAnsi" w:hAnsiTheme="minorHAnsi" w:cstheme="minorHAnsi"/>
              <w:b/>
              <w:sz w:val="16"/>
              <w:szCs w:val="16"/>
              <w:lang w:val="ro-RO"/>
            </w:rPr>
            <w:t>Prioritatea 2 – Digitalizare în beneficiul cetățenilor și al firmelor</w:t>
          </w:r>
        </w:p>
        <w:p w14:paraId="38272298" w14:textId="77777777" w:rsidR="002E5642" w:rsidRPr="00E2205E" w:rsidRDefault="002E5642" w:rsidP="002E5642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  <w:lang w:val="ro-RO"/>
            </w:rPr>
          </w:pPr>
          <w:r w:rsidRPr="00E2205E">
            <w:rPr>
              <w:rFonts w:asciiTheme="minorHAnsi" w:hAnsiTheme="minorHAnsi" w:cstheme="minorHAnsi"/>
              <w:b/>
              <w:sz w:val="16"/>
              <w:szCs w:val="16"/>
              <w:lang w:val="ro-RO"/>
            </w:rPr>
            <w:t>Obiectiv specific 1.2 – Valorificarea avantajelor digitalizării, în beneficiul cetățenilor, al companiilor, al organizațiilor de cercetare și al autorităților publice</w:t>
          </w:r>
        </w:p>
        <w:p w14:paraId="5066F1FE" w14:textId="77777777" w:rsidR="002E5642" w:rsidRPr="00E2205E" w:rsidRDefault="002E5642" w:rsidP="002E5642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  <w:lang w:val="ro-RO"/>
            </w:rPr>
          </w:pPr>
          <w:r w:rsidRPr="00E2205E">
            <w:rPr>
              <w:rFonts w:asciiTheme="minorHAnsi" w:hAnsiTheme="minorHAnsi" w:cstheme="minorHAnsi"/>
              <w:b/>
              <w:sz w:val="16"/>
              <w:szCs w:val="16"/>
              <w:lang w:val="ro-RO"/>
            </w:rPr>
            <w:t>Acţiunea 2: Digitalizare în folosul IMM-urilor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185E6FC6" w14:textId="77777777" w:rsidR="002E5642" w:rsidRPr="00E2205E" w:rsidRDefault="002E5642" w:rsidP="002E5642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theme="minorHAnsi"/>
              <w:sz w:val="16"/>
              <w:szCs w:val="16"/>
            </w:rPr>
          </w:pPr>
        </w:p>
      </w:tc>
    </w:tr>
    <w:tr w:rsidR="002E5642" w:rsidRPr="00E2205E" w14:paraId="62C4835E" w14:textId="77777777" w:rsidTr="00C40F2C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6E9EF25B" w14:textId="77777777" w:rsidR="002E5642" w:rsidRPr="00E2205E" w:rsidRDefault="002E5642" w:rsidP="002E5642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b/>
              <w:bCs/>
              <w:sz w:val="16"/>
              <w:szCs w:val="16"/>
            </w:rPr>
          </w:pPr>
        </w:p>
      </w:tc>
    </w:tr>
  </w:tbl>
  <w:p w14:paraId="27F0A629" w14:textId="77777777" w:rsidR="002E5642" w:rsidRPr="00E2205E" w:rsidRDefault="002E5642" w:rsidP="002E5642">
    <w:pPr>
      <w:pStyle w:val="5Normal"/>
      <w:spacing w:after="0"/>
      <w:jc w:val="center"/>
      <w:rPr>
        <w:rFonts w:asciiTheme="minorHAnsi" w:hAnsiTheme="minorHAnsi" w:cstheme="minorHAnsi"/>
        <w:b/>
        <w:sz w:val="16"/>
        <w:szCs w:val="16"/>
        <w:lang w:val="ro-RO"/>
      </w:rPr>
    </w:pPr>
    <w:r w:rsidRPr="00E2205E">
      <w:rPr>
        <w:rFonts w:asciiTheme="minorHAnsi" w:hAnsiTheme="minorHAnsi" w:cstheme="minorHAnsi"/>
        <w:sz w:val="16"/>
        <w:szCs w:val="16"/>
        <w:lang w:val="ro-RO"/>
      </w:rPr>
      <w:t xml:space="preserve">                                                                              </w:t>
    </w:r>
    <w:r w:rsidRPr="00E2205E">
      <w:rPr>
        <w:rFonts w:asciiTheme="minorHAnsi" w:hAnsiTheme="minorHAnsi" w:cstheme="minorHAnsi"/>
        <w:b/>
        <w:sz w:val="16"/>
        <w:szCs w:val="16"/>
        <w:lang w:val="ro-RO"/>
      </w:rPr>
      <w:t>Ghidul Solicitantului - Apel de proiecte nr. PR SV/IMM/1/2/1.2/2023</w:t>
    </w:r>
  </w:p>
  <w:p w14:paraId="562333C8" w14:textId="77777777" w:rsidR="002E5642" w:rsidRDefault="002E5642">
    <w:pPr>
      <w:pStyle w:val="Header"/>
    </w:pPr>
  </w:p>
  <w:p w14:paraId="1F866509" w14:textId="77777777" w:rsidR="002E5642" w:rsidRDefault="002E56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506"/>
    <w:rsid w:val="00071189"/>
    <w:rsid w:val="0007118C"/>
    <w:rsid w:val="000B42C8"/>
    <w:rsid w:val="002A2B6D"/>
    <w:rsid w:val="002E5642"/>
    <w:rsid w:val="004269B8"/>
    <w:rsid w:val="0046745A"/>
    <w:rsid w:val="004F283D"/>
    <w:rsid w:val="008119A9"/>
    <w:rsid w:val="00873896"/>
    <w:rsid w:val="009B1506"/>
    <w:rsid w:val="009F6DD7"/>
    <w:rsid w:val="00A37252"/>
    <w:rsid w:val="00A845D3"/>
    <w:rsid w:val="00BC07BE"/>
    <w:rsid w:val="00D32C6E"/>
    <w:rsid w:val="00E2205E"/>
    <w:rsid w:val="00FE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71E36"/>
  <w15:chartTrackingRefBased/>
  <w15:docId w15:val="{292C0A13-B5C3-4C56-872D-A3ADEFABB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56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6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56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642"/>
  </w:style>
  <w:style w:type="paragraph" w:styleId="Footer">
    <w:name w:val="footer"/>
    <w:basedOn w:val="Normal"/>
    <w:link w:val="FooterChar"/>
    <w:uiPriority w:val="99"/>
    <w:unhideWhenUsed/>
    <w:rsid w:val="002E56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642"/>
  </w:style>
  <w:style w:type="character" w:customStyle="1" w:styleId="5NormalChar">
    <w:name w:val="5 Normal Char"/>
    <w:link w:val="5Normal"/>
    <w:locked/>
    <w:rsid w:val="002E5642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2E564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E564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semiHidden/>
    <w:unhideWhenUsed/>
    <w:rsid w:val="002E5642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2E564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FE21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caen.ro/grupa/101-productia-prelucrarea-si-conservarea-carnii-si-a-produselor-din-carne" TargetMode="External"/><Relationship Id="rId21" Type="http://schemas.openxmlformats.org/officeDocument/2006/relationships/hyperlink" Target="https://caen.ro/grupa/061-extractia-petrolului-brut" TargetMode="External"/><Relationship Id="rId42" Type="http://schemas.openxmlformats.org/officeDocument/2006/relationships/hyperlink" Target="https://caen.ro/grupa/254-fabricarea-armamentului-si-munitiei" TargetMode="External"/><Relationship Id="rId47" Type="http://schemas.openxmlformats.org/officeDocument/2006/relationships/hyperlink" Target="https://caen.ro/grupa/352-productia-gazelor-distributia-combustibililor-gazosi-prin-conducte" TargetMode="External"/><Relationship Id="rId63" Type="http://schemas.openxmlformats.org/officeDocument/2006/relationships/hyperlink" Target="https://caen.ro/diviziune/61-telecomunicatii" TargetMode="External"/><Relationship Id="rId68" Type="http://schemas.openxmlformats.org/officeDocument/2006/relationships/hyperlink" Target="https://caen.ro/diviziune/62-activitati-de-servicii-in-tehnologia-informatiei" TargetMode="External"/><Relationship Id="rId84" Type="http://schemas.openxmlformats.org/officeDocument/2006/relationships/hyperlink" Target="https://caen.ro/grupa/663-activitati-de-administrare-a-fondurilor" TargetMode="External"/><Relationship Id="rId89" Type="http://schemas.openxmlformats.org/officeDocument/2006/relationships/hyperlink" Target="https://caen.ro/diviziune/92-activitati-de-jocuri-de-noroc-si-pariuri" TargetMode="External"/><Relationship Id="rId16" Type="http://schemas.openxmlformats.org/officeDocument/2006/relationships/hyperlink" Target="https://caen.ro/diviziune/05-extractia-carbunelui-superior-si-inferior" TargetMode="External"/><Relationship Id="rId11" Type="http://schemas.openxmlformats.org/officeDocument/2006/relationships/hyperlink" Target="https://caen.ro/grupa/015-activitati-in-ferme-mixte-cultura-vegetala-combinata-cu-cresterea-animalelor" TargetMode="External"/><Relationship Id="rId32" Type="http://schemas.openxmlformats.org/officeDocument/2006/relationships/hyperlink" Target="https://caen.ro/diviziune/11-fabricarea-bauturilor" TargetMode="External"/><Relationship Id="rId37" Type="http://schemas.openxmlformats.org/officeDocument/2006/relationships/hyperlink" Target="https://caen.ro/grupa/191-fabricarea-produselor-de-cocserie" TargetMode="External"/><Relationship Id="rId53" Type="http://schemas.openxmlformats.org/officeDocument/2006/relationships/hyperlink" Target="https://caen.ro/grupa/465-comert-cu-ridicata-al-echipamentului-informatic-si-de-telecomunicatii" TargetMode="External"/><Relationship Id="rId58" Type="http://schemas.openxmlformats.org/officeDocument/2006/relationships/hyperlink" Target="https://caen.ro/grupa/474-comert-cu-amanuntul-al-echipamentului-informatic-si-de-telecomunicatii-in-magazine-specializate" TargetMode="External"/><Relationship Id="rId74" Type="http://schemas.openxmlformats.org/officeDocument/2006/relationships/hyperlink" Target="https://caen.ro/grupa/642-activitati-ale-holdingurilor" TargetMode="External"/><Relationship Id="rId79" Type="http://schemas.openxmlformats.org/officeDocument/2006/relationships/hyperlink" Target="https://caen.ro/grupa/652-activitati-de-reasigurare" TargetMode="External"/><Relationship Id="rId102" Type="http://schemas.openxmlformats.org/officeDocument/2006/relationships/header" Target="header1.xml"/><Relationship Id="rId5" Type="http://schemas.openxmlformats.org/officeDocument/2006/relationships/endnotes" Target="endnotes.xml"/><Relationship Id="rId90" Type="http://schemas.openxmlformats.org/officeDocument/2006/relationships/hyperlink" Target="https://caen.ro/grupa/920-activitati-de-jocuri-de-noroc-si-pariuri" TargetMode="External"/><Relationship Id="rId95" Type="http://schemas.openxmlformats.org/officeDocument/2006/relationships/hyperlink" Target="https://caen.ro/diviziune/97-activitati-ale-gospodariilor-private-in-calitate-de-angajator-de-personal-casnic" TargetMode="External"/><Relationship Id="rId22" Type="http://schemas.openxmlformats.org/officeDocument/2006/relationships/hyperlink" Target="https://caen.ro/grupa/062-extractia-gazelor-naturale" TargetMode="External"/><Relationship Id="rId27" Type="http://schemas.openxmlformats.org/officeDocument/2006/relationships/hyperlink" Target="https://caen.ro/grupa/102-prelucrarea-si-conservarea-pestelui-crustaceelor-si-molustelor" TargetMode="External"/><Relationship Id="rId43" Type="http://schemas.openxmlformats.org/officeDocument/2006/relationships/hyperlink" Target="https://caen.ro/diviziune/26-fabricarea-calculatoarelor-si-a-produselor-electronice-si-optice" TargetMode="External"/><Relationship Id="rId48" Type="http://schemas.openxmlformats.org/officeDocument/2006/relationships/hyperlink" Target="https://caen.ro/diviziune/38-colectarea-tratarea-si-eliminarea-deseurilor-activitati-de-recuperare-a-materialelor-reciclabile" TargetMode="External"/><Relationship Id="rId64" Type="http://schemas.openxmlformats.org/officeDocument/2006/relationships/hyperlink" Target="https://caen.ro/grupa/611-activitati-de-telecomunicatii-prin-retele-cu-cablu" TargetMode="External"/><Relationship Id="rId69" Type="http://schemas.openxmlformats.org/officeDocument/2006/relationships/hyperlink" Target="https://caen.ro/grupa/620-activitati-de-servicii-in-tehnologia-informatiei" TargetMode="External"/><Relationship Id="rId80" Type="http://schemas.openxmlformats.org/officeDocument/2006/relationships/hyperlink" Target="https://caen.ro/grupa/653-activitati-ale-fondurilor-de-pensii-cu-exceptia-celor-din-sistemul-public-de-asigurari-sociale" TargetMode="External"/><Relationship Id="rId85" Type="http://schemas.openxmlformats.org/officeDocument/2006/relationships/hyperlink" Target="https://caen.ro/diviziune/84-administratie-publica-si-aparare-asigurari-sociale-din-sistemul-public" TargetMode="External"/><Relationship Id="rId12" Type="http://schemas.openxmlformats.org/officeDocument/2006/relationships/hyperlink" Target="https://caen.ro/grupa/016-activitati-auxiliare-agriculturii-si-activitati-dupa-recoltare" TargetMode="External"/><Relationship Id="rId17" Type="http://schemas.openxmlformats.org/officeDocument/2006/relationships/hyperlink" Target="https://caen.ro/grupa/051-extractia-carbunelui-superior-pcs-23865-kj-kg" TargetMode="External"/><Relationship Id="rId25" Type="http://schemas.openxmlformats.org/officeDocument/2006/relationships/hyperlink" Target="https://caen.ro/diviziune/10-industria-alimentara" TargetMode="External"/><Relationship Id="rId33" Type="http://schemas.openxmlformats.org/officeDocument/2006/relationships/hyperlink" Target="https://caen.ro/grupa/110-fabricarea-bauturilor" TargetMode="External"/><Relationship Id="rId38" Type="http://schemas.openxmlformats.org/officeDocument/2006/relationships/hyperlink" Target="https://caen.ro/grupa/192-fabricarea-produselor-obtinute-din-prelucrarea-titeiului" TargetMode="External"/><Relationship Id="rId46" Type="http://schemas.openxmlformats.org/officeDocument/2006/relationships/hyperlink" Target="https://caen.ro/diviziune/35-productia-si-furnizarea-de-energie-electrica-si-termica-gaze-apa-calda-si-aer-conditionat" TargetMode="External"/><Relationship Id="rId59" Type="http://schemas.openxmlformats.org/officeDocument/2006/relationships/hyperlink" Target="https://caen.ro/diviziune/56-restaurante-si-alte-activitati-de-servicii-de-alimentatie" TargetMode="External"/><Relationship Id="rId67" Type="http://schemas.openxmlformats.org/officeDocument/2006/relationships/hyperlink" Target="https://caen.ro/grupa/619-alte-activitati-de-telecomunicatii" TargetMode="External"/><Relationship Id="rId103" Type="http://schemas.openxmlformats.org/officeDocument/2006/relationships/fontTable" Target="fontTable.xml"/><Relationship Id="rId20" Type="http://schemas.openxmlformats.org/officeDocument/2006/relationships/hyperlink" Target="https://caen.ro/diviziune/06-extractia-petrolului-brut-si-a-gazelor-naturale" TargetMode="External"/><Relationship Id="rId41" Type="http://schemas.openxmlformats.org/officeDocument/2006/relationships/hyperlink" Target="https://caen.ro/diviziune/25-industria-constructiilor-metalice-si-a-produselor-din-metal-exclusiv-masini-utilaje-si-instalatii" TargetMode="External"/><Relationship Id="rId54" Type="http://schemas.openxmlformats.org/officeDocument/2006/relationships/hyperlink" Target="https://caen.ro/grupa/467-comert-cu-ridicata-specializat-al-altor-produse" TargetMode="External"/><Relationship Id="rId62" Type="http://schemas.openxmlformats.org/officeDocument/2006/relationships/hyperlink" Target="https://caen.ro/grupa/582-activitati-de-editare-a-produselor-software" TargetMode="External"/><Relationship Id="rId70" Type="http://schemas.openxmlformats.org/officeDocument/2006/relationships/hyperlink" Target="https://caen.ro/diviziune/63-activitati-de-servicii-informatice" TargetMode="External"/><Relationship Id="rId75" Type="http://schemas.openxmlformats.org/officeDocument/2006/relationships/hyperlink" Target="https://caen.ro/grupa/643-fonduri-mutuale-si-alte-entitati-financiare-similare" TargetMode="External"/><Relationship Id="rId83" Type="http://schemas.openxmlformats.org/officeDocument/2006/relationships/hyperlink" Target="https://caen.ro/grupa/662-activitati-auxiliare-de-asigurari-si-fonduri-de-pensii" TargetMode="External"/><Relationship Id="rId88" Type="http://schemas.openxmlformats.org/officeDocument/2006/relationships/hyperlink" Target="https://caen.ro/grupa/843-activitati-de-protectie-sociala-obligatorie" TargetMode="External"/><Relationship Id="rId91" Type="http://schemas.openxmlformats.org/officeDocument/2006/relationships/hyperlink" Target="https://caen.ro/diviziune/94-activitati-asociative-diverse" TargetMode="External"/><Relationship Id="rId96" Type="http://schemas.openxmlformats.org/officeDocument/2006/relationships/hyperlink" Target="https://caen.ro/grupa/970-activitati-ale-gospodariilor-private-in-calitate-de-angajator-de-personal-casnic" TargetMode="External"/><Relationship Id="rId1" Type="http://schemas.openxmlformats.org/officeDocument/2006/relationships/styles" Target="styles.xml"/><Relationship Id="rId6" Type="http://schemas.openxmlformats.org/officeDocument/2006/relationships/hyperlink" Target="https://caen.ro/diviziune/01-agricultura-vanatoare-si-servicii-anexe" TargetMode="External"/><Relationship Id="rId15" Type="http://schemas.openxmlformats.org/officeDocument/2006/relationships/hyperlink" Target="https://caen.ro/grupa/032-acvacultura" TargetMode="External"/><Relationship Id="rId23" Type="http://schemas.openxmlformats.org/officeDocument/2006/relationships/hyperlink" Target="https://caen.ro/diviziune/09-activitati-de-servicii-anexe-extractiei" TargetMode="External"/><Relationship Id="rId28" Type="http://schemas.openxmlformats.org/officeDocument/2006/relationships/hyperlink" Target="https://caen.ro/grupa/103-prelucrarea-si-conservarea-fructelor-si-legumelor" TargetMode="External"/><Relationship Id="rId36" Type="http://schemas.openxmlformats.org/officeDocument/2006/relationships/hyperlink" Target="https://caen.ro/diviziune/19-fabricarea-produselor-de-cocserie-si-a-produselor-obtinute-din-prelucrarea-titeiului" TargetMode="External"/><Relationship Id="rId49" Type="http://schemas.openxmlformats.org/officeDocument/2006/relationships/hyperlink" Target="https://caen.ro/grupa/381-colectarea-deseurilor" TargetMode="External"/><Relationship Id="rId57" Type="http://schemas.openxmlformats.org/officeDocument/2006/relationships/hyperlink" Target="https://caen.ro/grupa/473-comert-cu-amanuntul-al-carburantilor-pentru-autovehicule-in-magazine-specializate" TargetMode="External"/><Relationship Id="rId10" Type="http://schemas.openxmlformats.org/officeDocument/2006/relationships/hyperlink" Target="https://caen.ro/grupa/014-cresterea-animalelor" TargetMode="External"/><Relationship Id="rId31" Type="http://schemas.openxmlformats.org/officeDocument/2006/relationships/hyperlink" Target="https://caen.ro/grupa/106-fabricarea-produselor-de-morarit-a-amidonului-si-produselor-din-amidon" TargetMode="External"/><Relationship Id="rId44" Type="http://schemas.openxmlformats.org/officeDocument/2006/relationships/hyperlink" Target="https://caen.ro/grupa/262-fabricarea-calculatoarelor-si-a-echipamentelor-periferice" TargetMode="External"/><Relationship Id="rId52" Type="http://schemas.openxmlformats.org/officeDocument/2006/relationships/hyperlink" Target="https://caen.ro/grupa/463-comert-cu-ridicata-al-produselor-alimentare-al-bauturilor-si-al-tutunului" TargetMode="External"/><Relationship Id="rId60" Type="http://schemas.openxmlformats.org/officeDocument/2006/relationships/hyperlink" Target="https://caen.ro/grupa/563-baruri-si-alte-activitati-de-servire-a-bauturilor" TargetMode="External"/><Relationship Id="rId65" Type="http://schemas.openxmlformats.org/officeDocument/2006/relationships/hyperlink" Target="https://caen.ro/grupa/612-activitati-de-telecomunicatii-prin-retele-fara-cablu" TargetMode="External"/><Relationship Id="rId73" Type="http://schemas.openxmlformats.org/officeDocument/2006/relationships/hyperlink" Target="https://caen.ro/grupa/641-intermediere-monetara" TargetMode="External"/><Relationship Id="rId78" Type="http://schemas.openxmlformats.org/officeDocument/2006/relationships/hyperlink" Target="https://caen.ro/grupa/651-activitati-de-asigurari" TargetMode="External"/><Relationship Id="rId81" Type="http://schemas.openxmlformats.org/officeDocument/2006/relationships/hyperlink" Target="https://caen.ro/diviziune/66-activitati-auxiliare-pentru-intermedieri-financiare-activitati-de-asigurare-si-fonduri-de-pensii" TargetMode="External"/><Relationship Id="rId86" Type="http://schemas.openxmlformats.org/officeDocument/2006/relationships/hyperlink" Target="https://caen.ro/grupa/841-administratie-publica-generala-economica-si-sociala" TargetMode="External"/><Relationship Id="rId94" Type="http://schemas.openxmlformats.org/officeDocument/2006/relationships/hyperlink" Target="https://caen.ro/grupa/949-alte-activitati-asociative" TargetMode="External"/><Relationship Id="rId99" Type="http://schemas.openxmlformats.org/officeDocument/2006/relationships/hyperlink" Target="https://caen.ro/grupa/982-activitati-ale-gospodariilor-private-de-producere-de-servicii-pentru-scopuri-proprii" TargetMode="External"/><Relationship Id="rId101" Type="http://schemas.openxmlformats.org/officeDocument/2006/relationships/hyperlink" Target="https://caen.ro/grupa/990-activitati-ale-organizatiilor-si-organismelor-extrateritorial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caen.ro/grupa/013-cultivarea-plantelor-pentru-inmultire" TargetMode="External"/><Relationship Id="rId13" Type="http://schemas.openxmlformats.org/officeDocument/2006/relationships/hyperlink" Target="https://caen.ro/grupa/017-vanatoare-capturarea-cu-capcane-a-vanatului-si-activitati-de-servicii-anexe-vanatorii" TargetMode="External"/><Relationship Id="rId18" Type="http://schemas.openxmlformats.org/officeDocument/2006/relationships/hyperlink" Target="https://caen.ro/grupa/051-extractia-carbunelui-superior-pcs-23865-kj-kg" TargetMode="External"/><Relationship Id="rId39" Type="http://schemas.openxmlformats.org/officeDocument/2006/relationships/hyperlink" Target="https://caen.ro/diviziune/20-fabricarea-substantelor-si-a-produselor-chimice" TargetMode="External"/><Relationship Id="rId34" Type="http://schemas.openxmlformats.org/officeDocument/2006/relationships/hyperlink" Target="https://caen.ro/diviziune/12-fabricarea-produselor-din-tutun" TargetMode="External"/><Relationship Id="rId50" Type="http://schemas.openxmlformats.org/officeDocument/2006/relationships/hyperlink" Target="https://caen.ro/grupa/382-tratarea-si-eliminarea-deseurilor" TargetMode="External"/><Relationship Id="rId55" Type="http://schemas.openxmlformats.org/officeDocument/2006/relationships/hyperlink" Target="https://caen.ro/diviziune/47-comert-cu-amanuntul-cu-exceptia-autovehiculelor-si-motocicletelor" TargetMode="External"/><Relationship Id="rId76" Type="http://schemas.openxmlformats.org/officeDocument/2006/relationships/hyperlink" Target="https://caen.ro/grupa/649-alte-activitati-de-intermedieri-financiare-exclusiv-activitati-de-asigurari-si-fonduri-de-pensii" TargetMode="External"/><Relationship Id="rId97" Type="http://schemas.openxmlformats.org/officeDocument/2006/relationships/hyperlink" Target="https://caen.ro/diviziune/98-activitati-ale-gospodariilor-private-de-producere-de-bunuri-si-servicii-destinate-consumului-propriu" TargetMode="External"/><Relationship Id="rId104" Type="http://schemas.openxmlformats.org/officeDocument/2006/relationships/theme" Target="theme/theme1.xml"/><Relationship Id="rId7" Type="http://schemas.openxmlformats.org/officeDocument/2006/relationships/hyperlink" Target="https://caen.ro/grupa/011-cultivarea-plantelor-nepermanente" TargetMode="External"/><Relationship Id="rId71" Type="http://schemas.openxmlformats.org/officeDocument/2006/relationships/hyperlink" Target="https://caen.ro/grupa/631-activitati-ale-portalurilor-web-prelucrarea-datelor-administrarea-paginilor-web-si-activitati-conexe" TargetMode="External"/><Relationship Id="rId92" Type="http://schemas.openxmlformats.org/officeDocument/2006/relationships/hyperlink" Target="https://caen.ro/grupa/941-activitati-ale-organizatiilor-economice-patronale-si-profesional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caen.ro/grupa/104-fabricarea-uleiurilor-si-a-grasimilor-vegetale-si-animale" TargetMode="External"/><Relationship Id="rId24" Type="http://schemas.openxmlformats.org/officeDocument/2006/relationships/hyperlink" Target="https://caen.ro/grupa/091-activitati-de-servicii-anexe-extractiei-petrolului-brut-si-gazelor-naturale" TargetMode="External"/><Relationship Id="rId40" Type="http://schemas.openxmlformats.org/officeDocument/2006/relationships/hyperlink" Target="https://caen.ro/grupa/205-fabricarea-altor-produse-chimice" TargetMode="External"/><Relationship Id="rId45" Type="http://schemas.openxmlformats.org/officeDocument/2006/relationships/hyperlink" Target="https://caen.ro/grupa/263-fabricarea-echipamentelor-de-comunicatii" TargetMode="External"/><Relationship Id="rId66" Type="http://schemas.openxmlformats.org/officeDocument/2006/relationships/hyperlink" Target="https://caen.ro/grupa/613-activitati-de-telecomunicatii-prin-satelit" TargetMode="External"/><Relationship Id="rId87" Type="http://schemas.openxmlformats.org/officeDocument/2006/relationships/hyperlink" Target="https://caen.ro/grupa/842-activitati-de-servicii-pentru-societate" TargetMode="External"/><Relationship Id="rId61" Type="http://schemas.openxmlformats.org/officeDocument/2006/relationships/hyperlink" Target="https://caen.ro/diviziune/58-activitati-de-editare" TargetMode="External"/><Relationship Id="rId82" Type="http://schemas.openxmlformats.org/officeDocument/2006/relationships/hyperlink" Target="https://caen.ro/grupa/661-activitati-auxiliare-intermedierilor-financiare-cu-exceptia-activitatilor-de-asigurari-si-fonduri-de-pensii" TargetMode="External"/><Relationship Id="rId19" Type="http://schemas.openxmlformats.org/officeDocument/2006/relationships/hyperlink" Target="https://caen.ro/grupa/052-extractia-carbunelui-inferior-pcs-23865-kj-kg" TargetMode="External"/><Relationship Id="rId14" Type="http://schemas.openxmlformats.org/officeDocument/2006/relationships/hyperlink" Target="https://caen.ro/grupa/031-pescuitul" TargetMode="External"/><Relationship Id="rId30" Type="http://schemas.openxmlformats.org/officeDocument/2006/relationships/hyperlink" Target="https://caen.ro/grupa/105-fabricarea-produselor-lactate" TargetMode="External"/><Relationship Id="rId35" Type="http://schemas.openxmlformats.org/officeDocument/2006/relationships/hyperlink" Target="https://caen.ro/grupa/120-fabricarea-produselor-din-tutun" TargetMode="External"/><Relationship Id="rId56" Type="http://schemas.openxmlformats.org/officeDocument/2006/relationships/hyperlink" Target="https://caen.ro/grupa/472-comert-cu-amanuntul-al-produselor-alimentare-bauturilor-si-al-produselor-din-tutun-in-magazine-specializate" TargetMode="External"/><Relationship Id="rId77" Type="http://schemas.openxmlformats.org/officeDocument/2006/relationships/hyperlink" Target="https://caen.ro/diviziune/65-activitati-de-asigurari-reasigurari-si-ale-fondurilor-de-pensii-cu-exceptia-celor-din-sistemul-public-de-asigurari-sociale" TargetMode="External"/><Relationship Id="rId100" Type="http://schemas.openxmlformats.org/officeDocument/2006/relationships/hyperlink" Target="https://caen.ro/diviziune/99-activitati-ale-organizatiilor-si-organismelor-extrateritoriale" TargetMode="External"/><Relationship Id="rId8" Type="http://schemas.openxmlformats.org/officeDocument/2006/relationships/hyperlink" Target="https://caen.ro/grupa/012-cultivarea-plantelor-din-culturi-permanente" TargetMode="External"/><Relationship Id="rId51" Type="http://schemas.openxmlformats.org/officeDocument/2006/relationships/hyperlink" Target="https://caen.ro/diviziune/46-comert-cu-ridicata-cu-exceptia-comertului-cu-autovehicule-si-motociclete" TargetMode="External"/><Relationship Id="rId72" Type="http://schemas.openxmlformats.org/officeDocument/2006/relationships/hyperlink" Target="https://caen.ro/diviziune/64-intermedieri-financiare-cu-exceptia-activitatilor-de-asigurari-si-ale-fondurilor-de-pensii" TargetMode="External"/><Relationship Id="rId93" Type="http://schemas.openxmlformats.org/officeDocument/2006/relationships/hyperlink" Target="https://caen.ro/grupa/942-activitati-ale-sindicatelor-salariatilor" TargetMode="External"/><Relationship Id="rId98" Type="http://schemas.openxmlformats.org/officeDocument/2006/relationships/hyperlink" Target="https://caen.ro/grupa/981-activitati-ale-gospodariilor-private-de-producere-de-bunuri-destinate-consumului-propriu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4371</Words>
  <Characters>24919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 Tisan</dc:creator>
  <cp:keywords/>
  <dc:description/>
  <cp:lastModifiedBy>Mihaela Tascu</cp:lastModifiedBy>
  <cp:revision>9</cp:revision>
  <dcterms:created xsi:type="dcterms:W3CDTF">2023-08-30T07:53:00Z</dcterms:created>
  <dcterms:modified xsi:type="dcterms:W3CDTF">2023-08-30T10:26:00Z</dcterms:modified>
</cp:coreProperties>
</file>